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88948" w14:textId="04F98D72" w:rsidR="003D41B4" w:rsidRPr="00573F43" w:rsidRDefault="003D41B4" w:rsidP="002E2E1C">
      <w:pPr>
        <w:spacing w:after="200"/>
        <w:ind w:left="-567" w:right="-284"/>
        <w:contextualSpacing/>
        <w:jc w:val="center"/>
        <w:rPr>
          <w:rFonts w:ascii="Arial" w:hAnsi="Arial" w:cs="Arial"/>
          <w:b/>
          <w:w w:val="105"/>
          <w:sz w:val="24"/>
          <w:szCs w:val="24"/>
        </w:rPr>
      </w:pPr>
      <w:r w:rsidRPr="00573F43">
        <w:rPr>
          <w:rFonts w:ascii="Arial" w:hAnsi="Arial" w:cs="Arial"/>
          <w:b/>
          <w:w w:val="105"/>
          <w:sz w:val="24"/>
          <w:szCs w:val="24"/>
        </w:rPr>
        <w:t xml:space="preserve">CONTRATO DE LOCAÇÃO </w:t>
      </w:r>
      <w:r w:rsidRPr="00C934A8">
        <w:rPr>
          <w:rFonts w:ascii="Arial" w:hAnsi="Arial" w:cs="Arial"/>
          <w:b/>
          <w:w w:val="105"/>
          <w:sz w:val="24"/>
          <w:szCs w:val="24"/>
        </w:rPr>
        <w:t>Nº</w:t>
      </w:r>
      <w:r w:rsidRPr="005067A6">
        <w:rPr>
          <w:rFonts w:ascii="Arial" w:hAnsi="Arial" w:cs="Arial"/>
          <w:b/>
          <w:w w:val="105"/>
          <w:sz w:val="24"/>
          <w:szCs w:val="24"/>
        </w:rPr>
        <w:t>.</w:t>
      </w:r>
      <w:r w:rsidR="00912156" w:rsidRPr="005067A6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5067A6" w:rsidRPr="005067A6">
        <w:rPr>
          <w:rFonts w:ascii="Arial" w:hAnsi="Arial" w:cs="Arial"/>
          <w:b/>
          <w:w w:val="105"/>
          <w:sz w:val="24"/>
          <w:szCs w:val="24"/>
        </w:rPr>
        <w:t>88</w:t>
      </w:r>
      <w:r w:rsidR="006765F3" w:rsidRPr="005067A6">
        <w:rPr>
          <w:rFonts w:ascii="Arial" w:hAnsi="Arial" w:cs="Arial"/>
          <w:b/>
          <w:w w:val="105"/>
          <w:sz w:val="24"/>
          <w:szCs w:val="24"/>
        </w:rPr>
        <w:t>/</w:t>
      </w:r>
      <w:r w:rsidR="007224C0" w:rsidRPr="005067A6">
        <w:rPr>
          <w:rFonts w:ascii="Arial" w:hAnsi="Arial" w:cs="Arial"/>
          <w:b/>
          <w:w w:val="105"/>
          <w:sz w:val="24"/>
          <w:szCs w:val="24"/>
        </w:rPr>
        <w:t>2023</w:t>
      </w:r>
    </w:p>
    <w:p w14:paraId="10676F38" w14:textId="77777777" w:rsidR="003D41B4" w:rsidRPr="00573F43" w:rsidRDefault="003D41B4" w:rsidP="002E2E1C">
      <w:pPr>
        <w:spacing w:after="200"/>
        <w:ind w:left="-567" w:right="-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B226592" w14:textId="686B6220" w:rsidR="003D41B4" w:rsidRPr="00573F43" w:rsidRDefault="003D41B4" w:rsidP="002E2E1C">
      <w:pPr>
        <w:pStyle w:val="Corpodetexto"/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 w:rsidRPr="00573F43">
        <w:rPr>
          <w:rFonts w:ascii="Arial" w:hAnsi="Arial" w:cs="Arial"/>
          <w:b/>
          <w:sz w:val="24"/>
          <w:szCs w:val="24"/>
        </w:rPr>
        <w:t>PROCESSO ADMINISTRATIVO Nº</w:t>
      </w:r>
      <w:r w:rsidRPr="00365129">
        <w:rPr>
          <w:rFonts w:ascii="Arial" w:hAnsi="Arial" w:cs="Arial"/>
          <w:b/>
          <w:sz w:val="24"/>
          <w:szCs w:val="24"/>
        </w:rPr>
        <w:t xml:space="preserve">. </w:t>
      </w:r>
      <w:r w:rsidR="00931876">
        <w:rPr>
          <w:rFonts w:ascii="Arial" w:hAnsi="Arial" w:cs="Arial"/>
          <w:b/>
          <w:sz w:val="24"/>
          <w:szCs w:val="24"/>
        </w:rPr>
        <w:t>1</w:t>
      </w:r>
      <w:r w:rsidR="00542DA3">
        <w:rPr>
          <w:rFonts w:ascii="Arial" w:hAnsi="Arial" w:cs="Arial"/>
          <w:b/>
          <w:sz w:val="24"/>
          <w:szCs w:val="24"/>
        </w:rPr>
        <w:t>64</w:t>
      </w:r>
      <w:r w:rsidRPr="00365129">
        <w:rPr>
          <w:rFonts w:ascii="Arial" w:hAnsi="Arial" w:cs="Arial"/>
          <w:b/>
          <w:sz w:val="24"/>
          <w:szCs w:val="24"/>
        </w:rPr>
        <w:t>/</w:t>
      </w:r>
      <w:r w:rsidR="007224C0">
        <w:rPr>
          <w:rFonts w:ascii="Arial" w:hAnsi="Arial" w:cs="Arial"/>
          <w:b/>
          <w:sz w:val="24"/>
          <w:szCs w:val="24"/>
        </w:rPr>
        <w:t>2023</w:t>
      </w:r>
    </w:p>
    <w:p w14:paraId="219F9504" w14:textId="73EE4486" w:rsidR="003D41B4" w:rsidRDefault="006C0148" w:rsidP="002E2E1C">
      <w:pPr>
        <w:pStyle w:val="Corpodetexto"/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POR JUSTIFICATIVA N°.</w:t>
      </w:r>
      <w:r w:rsidR="003D41B4" w:rsidRPr="00573F43">
        <w:rPr>
          <w:rFonts w:ascii="Arial" w:hAnsi="Arial" w:cs="Arial"/>
          <w:b/>
          <w:sz w:val="24"/>
          <w:szCs w:val="24"/>
        </w:rPr>
        <w:t xml:space="preserve"> </w:t>
      </w:r>
      <w:r w:rsidR="00931876">
        <w:rPr>
          <w:rFonts w:ascii="Arial" w:hAnsi="Arial" w:cs="Arial"/>
          <w:b/>
          <w:sz w:val="24"/>
          <w:szCs w:val="24"/>
        </w:rPr>
        <w:t>03</w:t>
      </w:r>
      <w:r w:rsidR="00542DA3">
        <w:rPr>
          <w:rFonts w:ascii="Arial" w:hAnsi="Arial" w:cs="Arial"/>
          <w:b/>
          <w:sz w:val="24"/>
          <w:szCs w:val="24"/>
        </w:rPr>
        <w:t>4</w:t>
      </w:r>
      <w:r w:rsidR="003D41B4" w:rsidRPr="00365129">
        <w:rPr>
          <w:rFonts w:ascii="Arial" w:hAnsi="Arial" w:cs="Arial"/>
          <w:b/>
          <w:sz w:val="24"/>
          <w:szCs w:val="24"/>
        </w:rPr>
        <w:t>/</w:t>
      </w:r>
      <w:r w:rsidR="007224C0">
        <w:rPr>
          <w:rFonts w:ascii="Arial" w:hAnsi="Arial" w:cs="Arial"/>
          <w:b/>
          <w:sz w:val="24"/>
          <w:szCs w:val="24"/>
        </w:rPr>
        <w:t>2023</w:t>
      </w:r>
    </w:p>
    <w:p w14:paraId="0224816A" w14:textId="77777777" w:rsidR="00BD1F71" w:rsidRPr="00573F43" w:rsidRDefault="00BD1F71" w:rsidP="002E2E1C">
      <w:pPr>
        <w:pStyle w:val="Corpodetexto"/>
        <w:spacing w:line="276" w:lineRule="auto"/>
        <w:ind w:left="-567"/>
        <w:rPr>
          <w:rFonts w:ascii="Arial" w:hAnsi="Arial" w:cs="Arial"/>
          <w:b/>
          <w:sz w:val="24"/>
          <w:szCs w:val="24"/>
        </w:rPr>
      </w:pPr>
    </w:p>
    <w:p w14:paraId="4D857382" w14:textId="3AE1E420" w:rsidR="008F4671" w:rsidRPr="00D05F68" w:rsidRDefault="008F4671" w:rsidP="008F4671">
      <w:pPr>
        <w:pStyle w:val="Corpodetexto"/>
        <w:tabs>
          <w:tab w:val="clear" w:pos="2552"/>
          <w:tab w:val="left" w:pos="3686"/>
        </w:tabs>
        <w:ind w:left="4253"/>
        <w:jc w:val="both"/>
        <w:rPr>
          <w:rFonts w:ascii="Arial" w:hAnsi="Arial" w:cs="Arial"/>
          <w:sz w:val="20"/>
        </w:rPr>
      </w:pPr>
      <w:r w:rsidRPr="00D05F68">
        <w:rPr>
          <w:rFonts w:ascii="Arial" w:hAnsi="Arial" w:cs="Arial"/>
          <w:sz w:val="20"/>
        </w:rPr>
        <w:t>TERMO DE CONTRATO CELEBRADO ENTRE</w:t>
      </w:r>
      <w:r w:rsidRPr="00D05F68">
        <w:rPr>
          <w:rFonts w:ascii="Arial" w:hAnsi="Arial" w:cs="Arial"/>
          <w:w w:val="105"/>
          <w:sz w:val="20"/>
        </w:rPr>
        <w:t xml:space="preserve"> O MUNICÍPIO DE CARATINGA/MG, E</w:t>
      </w:r>
      <w:r w:rsidR="00CF37EC">
        <w:rPr>
          <w:rFonts w:ascii="Arial" w:hAnsi="Arial" w:cs="Arial"/>
          <w:w w:val="105"/>
          <w:sz w:val="20"/>
        </w:rPr>
        <w:t xml:space="preserve"> </w:t>
      </w:r>
      <w:r w:rsidR="00542DA3">
        <w:rPr>
          <w:rFonts w:ascii="Arial" w:hAnsi="Arial" w:cs="Arial"/>
          <w:w w:val="105"/>
          <w:sz w:val="20"/>
        </w:rPr>
        <w:t>MURICI CONSTRUÇÕES E EMPREENDIMENTOS EIRELI</w:t>
      </w:r>
      <w:r w:rsidRPr="00CF37EC">
        <w:rPr>
          <w:rFonts w:ascii="Arial" w:hAnsi="Arial" w:cs="Arial"/>
          <w:w w:val="105"/>
          <w:sz w:val="20"/>
        </w:rPr>
        <w:t>, NA FORMA ABAIXO</w:t>
      </w:r>
      <w:r w:rsidRPr="00D05F68">
        <w:rPr>
          <w:rFonts w:ascii="Arial" w:hAnsi="Arial" w:cs="Arial"/>
          <w:w w:val="105"/>
          <w:sz w:val="20"/>
        </w:rPr>
        <w:t xml:space="preserve"> ADUZIDA.</w:t>
      </w:r>
    </w:p>
    <w:p w14:paraId="13AD1E52" w14:textId="77777777" w:rsidR="008F4671" w:rsidRPr="00D05F68" w:rsidRDefault="008F4671" w:rsidP="008F4671">
      <w:pPr>
        <w:pStyle w:val="Corpodetexto"/>
        <w:spacing w:before="10" w:line="276" w:lineRule="auto"/>
        <w:ind w:left="-567" w:right="-284"/>
        <w:rPr>
          <w:rFonts w:ascii="Arial" w:hAnsi="Arial" w:cs="Arial"/>
          <w:sz w:val="24"/>
          <w:szCs w:val="24"/>
        </w:rPr>
      </w:pPr>
    </w:p>
    <w:p w14:paraId="7370DCF8" w14:textId="651209FE" w:rsidR="008F4671" w:rsidRPr="00D05F68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 xml:space="preserve">O </w:t>
      </w:r>
      <w:r w:rsidRPr="00D05F68">
        <w:rPr>
          <w:rFonts w:ascii="Arial" w:hAnsi="Arial" w:cs="Arial"/>
          <w:b/>
          <w:sz w:val="24"/>
          <w:szCs w:val="24"/>
        </w:rPr>
        <w:t>MUNICÍPIO DE CARATINGA/MG</w:t>
      </w:r>
      <w:r w:rsidRPr="00D05F68">
        <w:rPr>
          <w:rFonts w:ascii="Arial" w:hAnsi="Arial" w:cs="Arial"/>
          <w:sz w:val="24"/>
          <w:szCs w:val="24"/>
        </w:rPr>
        <w:t xml:space="preserve">, com sede à Travessa Cel. Ferreira Santos, nº 30, centro, em Caratinga-MG, inscrito no CNPJ sob o nº 18.334.268/0001-25, representado pela Secretaria Municipal </w:t>
      </w:r>
      <w:r w:rsidR="00CF37EC">
        <w:rPr>
          <w:rFonts w:ascii="Arial" w:hAnsi="Arial" w:cs="Arial"/>
          <w:sz w:val="24"/>
          <w:szCs w:val="24"/>
        </w:rPr>
        <w:t xml:space="preserve">de </w:t>
      </w:r>
      <w:r w:rsidR="00542DA3">
        <w:rPr>
          <w:rFonts w:ascii="Arial" w:hAnsi="Arial" w:cs="Arial"/>
          <w:sz w:val="24"/>
          <w:szCs w:val="24"/>
        </w:rPr>
        <w:t>Meio Ambiente e Serviços Urbanos</w:t>
      </w:r>
      <w:r w:rsidRPr="00D05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Sr. </w:t>
      </w:r>
      <w:r w:rsidR="00542DA3">
        <w:rPr>
          <w:rFonts w:ascii="Arial" w:hAnsi="Arial" w:cs="Arial"/>
          <w:bCs/>
          <w:sz w:val="24"/>
          <w:szCs w:val="24"/>
        </w:rPr>
        <w:t>José Carlos de Souza</w:t>
      </w:r>
      <w:r w:rsidRPr="00861336">
        <w:rPr>
          <w:rFonts w:ascii="Arial" w:hAnsi="Arial" w:cs="Arial"/>
          <w:bCs/>
          <w:sz w:val="24"/>
          <w:szCs w:val="24"/>
        </w:rPr>
        <w:t>,</w:t>
      </w:r>
      <w:r w:rsidRPr="00D05F68">
        <w:rPr>
          <w:rFonts w:ascii="Arial" w:hAnsi="Arial" w:cs="Arial"/>
          <w:sz w:val="24"/>
          <w:szCs w:val="24"/>
        </w:rPr>
        <w:t xml:space="preserve"> doravante denominad</w:t>
      </w:r>
      <w:r>
        <w:rPr>
          <w:rFonts w:ascii="Arial" w:hAnsi="Arial" w:cs="Arial"/>
          <w:sz w:val="24"/>
          <w:szCs w:val="24"/>
        </w:rPr>
        <w:t>o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>
        <w:rPr>
          <w:rFonts w:ascii="Arial" w:hAnsi="Arial" w:cs="Arial"/>
          <w:sz w:val="24"/>
          <w:szCs w:val="24"/>
        </w:rPr>
        <w:t xml:space="preserve"> e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6048F9">
        <w:rPr>
          <w:rFonts w:ascii="Arial" w:hAnsi="Arial" w:cs="Arial"/>
          <w:sz w:val="24"/>
          <w:szCs w:val="24"/>
        </w:rPr>
        <w:t xml:space="preserve"> </w:t>
      </w:r>
      <w:r w:rsidR="00542DA3">
        <w:rPr>
          <w:rFonts w:ascii="Arial" w:hAnsi="Arial" w:cs="Arial"/>
          <w:b/>
          <w:bCs/>
          <w:sz w:val="24"/>
          <w:szCs w:val="24"/>
        </w:rPr>
        <w:t>MURICI CONSTRUÇÕES E EMPREENDIMENTOS EIRELI</w:t>
      </w:r>
      <w:r w:rsidR="002F5698" w:rsidRPr="00D05F68">
        <w:rPr>
          <w:rFonts w:ascii="Arial" w:hAnsi="Arial" w:cs="Arial"/>
          <w:sz w:val="24"/>
          <w:szCs w:val="24"/>
        </w:rPr>
        <w:t>,</w:t>
      </w:r>
      <w:r w:rsidR="002F5698">
        <w:rPr>
          <w:rFonts w:ascii="Arial" w:hAnsi="Arial" w:cs="Arial"/>
          <w:sz w:val="24"/>
          <w:szCs w:val="24"/>
        </w:rPr>
        <w:t xml:space="preserve"> inscrita no  </w:t>
      </w:r>
      <w:r w:rsidR="00542DA3">
        <w:rPr>
          <w:rFonts w:ascii="Arial" w:hAnsi="Arial" w:cs="Arial"/>
          <w:sz w:val="24"/>
          <w:szCs w:val="24"/>
        </w:rPr>
        <w:t>CNPJ</w:t>
      </w:r>
      <w:r w:rsidR="002F5698">
        <w:rPr>
          <w:rFonts w:ascii="Arial" w:hAnsi="Arial" w:cs="Arial"/>
          <w:sz w:val="24"/>
          <w:szCs w:val="24"/>
        </w:rPr>
        <w:t xml:space="preserve"> sob o nº</w:t>
      </w:r>
      <w:r w:rsidR="006048F9">
        <w:rPr>
          <w:rFonts w:ascii="Arial" w:hAnsi="Arial" w:cs="Arial"/>
          <w:sz w:val="24"/>
          <w:szCs w:val="24"/>
        </w:rPr>
        <w:t xml:space="preserve"> </w:t>
      </w:r>
      <w:r w:rsidR="00542DA3">
        <w:rPr>
          <w:rFonts w:ascii="Arial" w:hAnsi="Arial" w:cs="Arial"/>
          <w:sz w:val="24"/>
          <w:szCs w:val="24"/>
        </w:rPr>
        <w:t>29.150.213/0001-81</w:t>
      </w:r>
      <w:r>
        <w:rPr>
          <w:rFonts w:ascii="Arial" w:hAnsi="Arial" w:cs="Arial"/>
          <w:sz w:val="24"/>
          <w:szCs w:val="24"/>
        </w:rPr>
        <w:t>,</w:t>
      </w:r>
      <w:r w:rsidR="00542DA3">
        <w:rPr>
          <w:rFonts w:ascii="Arial" w:hAnsi="Arial" w:cs="Arial"/>
          <w:sz w:val="24"/>
          <w:szCs w:val="24"/>
        </w:rPr>
        <w:t xml:space="preserve"> </w:t>
      </w:r>
      <w:r w:rsidR="005A4B9C">
        <w:rPr>
          <w:rFonts w:ascii="Arial" w:hAnsi="Arial" w:cs="Arial"/>
          <w:sz w:val="24"/>
          <w:szCs w:val="24"/>
        </w:rPr>
        <w:t>estabelecida</w:t>
      </w:r>
      <w:r w:rsidR="00542DA3">
        <w:rPr>
          <w:rFonts w:ascii="Arial" w:hAnsi="Arial" w:cs="Arial"/>
          <w:sz w:val="24"/>
          <w:szCs w:val="24"/>
        </w:rPr>
        <w:t xml:space="preserve"> na Rua Coronel Galdino Pires, nº 367, Apt. 102, Manoel Ribeiro Sobrino, </w:t>
      </w:r>
      <w:r w:rsidR="006048F9">
        <w:rPr>
          <w:rFonts w:ascii="Arial" w:hAnsi="Arial" w:cs="Arial"/>
          <w:sz w:val="24"/>
          <w:szCs w:val="24"/>
        </w:rPr>
        <w:t>Caratinga</w:t>
      </w:r>
      <w:r w:rsidR="00912156">
        <w:rPr>
          <w:rFonts w:ascii="Arial" w:hAnsi="Arial" w:cs="Arial"/>
          <w:sz w:val="24"/>
          <w:szCs w:val="24"/>
        </w:rPr>
        <w:t>/MG,</w:t>
      </w:r>
      <w:r w:rsidR="006048F9">
        <w:rPr>
          <w:rFonts w:ascii="Arial" w:hAnsi="Arial" w:cs="Arial"/>
          <w:sz w:val="24"/>
          <w:szCs w:val="24"/>
        </w:rPr>
        <w:t xml:space="preserve"> </w:t>
      </w:r>
      <w:r w:rsidR="00542DA3">
        <w:rPr>
          <w:rFonts w:ascii="Arial" w:hAnsi="Arial" w:cs="Arial"/>
          <w:sz w:val="24"/>
          <w:szCs w:val="24"/>
        </w:rPr>
        <w:t>CEP  35.300-048, neste ato representada p</w:t>
      </w:r>
      <w:r w:rsidR="005A4B9C">
        <w:rPr>
          <w:rFonts w:ascii="Arial" w:hAnsi="Arial" w:cs="Arial"/>
          <w:sz w:val="24"/>
          <w:szCs w:val="24"/>
        </w:rPr>
        <w:t>or sua proprietária a</w:t>
      </w:r>
      <w:r w:rsidR="00542DA3">
        <w:rPr>
          <w:rFonts w:ascii="Arial" w:hAnsi="Arial" w:cs="Arial"/>
          <w:sz w:val="24"/>
          <w:szCs w:val="24"/>
        </w:rPr>
        <w:t xml:space="preserve"> Sra. </w:t>
      </w:r>
      <w:r w:rsidR="00542DA3" w:rsidRPr="006D41E7">
        <w:rPr>
          <w:rFonts w:ascii="Arial" w:hAnsi="Arial" w:cs="Arial"/>
          <w:b/>
          <w:bCs/>
          <w:sz w:val="24"/>
          <w:szCs w:val="24"/>
        </w:rPr>
        <w:t>Priscila Avelina Pereira</w:t>
      </w:r>
      <w:r w:rsidR="00542DA3">
        <w:rPr>
          <w:rFonts w:ascii="Arial" w:hAnsi="Arial" w:cs="Arial"/>
          <w:sz w:val="24"/>
          <w:szCs w:val="24"/>
        </w:rPr>
        <w:t xml:space="preserve">, inscrita no CPF sob o nº 112.548.046-76, </w:t>
      </w:r>
      <w:r w:rsidRPr="00D05F68">
        <w:rPr>
          <w:rFonts w:ascii="Arial" w:hAnsi="Arial" w:cs="Arial"/>
          <w:sz w:val="24"/>
          <w:szCs w:val="24"/>
        </w:rPr>
        <w:t>doravante de</w:t>
      </w:r>
      <w:r>
        <w:rPr>
          <w:rFonts w:ascii="Arial" w:hAnsi="Arial" w:cs="Arial"/>
          <w:sz w:val="24"/>
          <w:szCs w:val="24"/>
        </w:rPr>
        <w:t>nominad</w:t>
      </w:r>
      <w:r w:rsidR="00EA6BBB">
        <w:rPr>
          <w:rFonts w:ascii="Arial" w:hAnsi="Arial" w:cs="Arial"/>
          <w:sz w:val="24"/>
          <w:szCs w:val="24"/>
        </w:rPr>
        <w:t>a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Pr="00D05F68">
        <w:rPr>
          <w:rFonts w:ascii="Arial" w:hAnsi="Arial" w:cs="Arial"/>
          <w:b/>
          <w:sz w:val="24"/>
          <w:szCs w:val="24"/>
        </w:rPr>
        <w:t>LOCADOR</w:t>
      </w:r>
      <w:r>
        <w:rPr>
          <w:rFonts w:ascii="Arial" w:hAnsi="Arial" w:cs="Arial"/>
          <w:b/>
          <w:sz w:val="24"/>
          <w:szCs w:val="24"/>
        </w:rPr>
        <w:t>A</w:t>
      </w:r>
      <w:r w:rsidRPr="00D05F68">
        <w:rPr>
          <w:rFonts w:ascii="Arial" w:hAnsi="Arial" w:cs="Arial"/>
          <w:sz w:val="24"/>
          <w:szCs w:val="24"/>
        </w:rPr>
        <w:t>, com fundamento no artigo 24, inciso X da Lei n.º 8.666/93, celebram o presente contrato mediante às cláusulas e condições seguintes:</w:t>
      </w:r>
    </w:p>
    <w:p w14:paraId="4BDA043D" w14:textId="77777777" w:rsidR="008F4671" w:rsidRPr="008C3D18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0"/>
          <w:szCs w:val="24"/>
        </w:rPr>
      </w:pPr>
    </w:p>
    <w:p w14:paraId="05E1729A" w14:textId="77777777" w:rsidR="008F4671" w:rsidRPr="00D05F68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 w:rsidRPr="00D05F68">
        <w:rPr>
          <w:rFonts w:ascii="Arial" w:hAnsi="Arial" w:cs="Arial"/>
          <w:b/>
          <w:sz w:val="24"/>
          <w:szCs w:val="24"/>
        </w:rPr>
        <w:t xml:space="preserve"> PRIMEIRA – DO OBJETO</w:t>
      </w:r>
    </w:p>
    <w:p w14:paraId="34F63AA3" w14:textId="2D0F6211" w:rsidR="008F4671" w:rsidRPr="00D05F68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>1.1 - O objeto do presente contrato é a Locação de imóvel localizado na</w:t>
      </w:r>
      <w:r w:rsidR="005A4B9C">
        <w:rPr>
          <w:rFonts w:ascii="Arial" w:hAnsi="Arial" w:cs="Arial"/>
          <w:sz w:val="24"/>
          <w:szCs w:val="24"/>
        </w:rPr>
        <w:t xml:space="preserve"> Av. Comendador Rafael José de Lima</w:t>
      </w:r>
      <w:r w:rsidR="006C6DA2">
        <w:rPr>
          <w:rFonts w:ascii="Arial" w:hAnsi="Arial" w:cs="Arial"/>
          <w:sz w:val="24"/>
          <w:szCs w:val="24"/>
        </w:rPr>
        <w:t>,</w:t>
      </w:r>
      <w:r w:rsidR="005A4B9C">
        <w:rPr>
          <w:rFonts w:ascii="Arial" w:hAnsi="Arial" w:cs="Arial"/>
          <w:sz w:val="24"/>
          <w:szCs w:val="24"/>
        </w:rPr>
        <w:t xml:space="preserve"> s/nº, Limoeiro, </w:t>
      </w:r>
      <w:r w:rsidR="0025254E">
        <w:rPr>
          <w:rFonts w:ascii="Arial" w:hAnsi="Arial" w:cs="Arial"/>
          <w:sz w:val="24"/>
          <w:szCs w:val="24"/>
        </w:rPr>
        <w:t>C</w:t>
      </w:r>
      <w:r w:rsidR="006C6DA2">
        <w:rPr>
          <w:rFonts w:ascii="Arial" w:hAnsi="Arial" w:cs="Arial"/>
          <w:sz w:val="24"/>
          <w:szCs w:val="24"/>
        </w:rPr>
        <w:t>aratinga</w:t>
      </w:r>
      <w:r w:rsidR="0025254E">
        <w:rPr>
          <w:rFonts w:ascii="Arial" w:hAnsi="Arial" w:cs="Arial"/>
          <w:sz w:val="24"/>
          <w:szCs w:val="24"/>
        </w:rPr>
        <w:t>-MG</w:t>
      </w:r>
      <w:r w:rsidRPr="00D05F68">
        <w:rPr>
          <w:rFonts w:ascii="Arial" w:hAnsi="Arial" w:cs="Arial"/>
          <w:sz w:val="24"/>
          <w:szCs w:val="24"/>
        </w:rPr>
        <w:t xml:space="preserve">, destinado a atender as necessidades </w:t>
      </w:r>
      <w:r>
        <w:rPr>
          <w:rFonts w:ascii="Arial" w:hAnsi="Arial" w:cs="Arial"/>
          <w:sz w:val="24"/>
          <w:szCs w:val="24"/>
        </w:rPr>
        <w:t xml:space="preserve">da Secretaria Municipal de </w:t>
      </w:r>
      <w:r w:rsidR="005A4B9C">
        <w:rPr>
          <w:rFonts w:ascii="Arial" w:hAnsi="Arial" w:cs="Arial"/>
          <w:sz w:val="24"/>
          <w:szCs w:val="24"/>
        </w:rPr>
        <w:t>Meio Ambiente e Serviços Urbanos</w:t>
      </w:r>
      <w:r>
        <w:rPr>
          <w:rFonts w:ascii="Arial" w:hAnsi="Arial" w:cs="Arial"/>
          <w:sz w:val="24"/>
          <w:szCs w:val="24"/>
        </w:rPr>
        <w:t xml:space="preserve">, para </w:t>
      </w:r>
      <w:r w:rsidR="005A4B9C">
        <w:rPr>
          <w:rFonts w:ascii="Arial" w:hAnsi="Arial" w:cs="Arial"/>
          <w:sz w:val="24"/>
          <w:szCs w:val="24"/>
        </w:rPr>
        <w:t>as instalações da Associação dos Seletores de Materiais Recicláveis de Caratinga – ASMARC.</w:t>
      </w:r>
    </w:p>
    <w:p w14:paraId="65345DFF" w14:textId="77777777" w:rsidR="008F4671" w:rsidRPr="00366DCF" w:rsidRDefault="008F4671" w:rsidP="00E21924">
      <w:pPr>
        <w:spacing w:after="0" w:line="276" w:lineRule="auto"/>
        <w:ind w:right="-1"/>
        <w:contextualSpacing/>
        <w:jc w:val="both"/>
        <w:rPr>
          <w:rFonts w:ascii="Arial" w:hAnsi="Arial" w:cs="Arial"/>
          <w:sz w:val="20"/>
          <w:szCs w:val="24"/>
        </w:rPr>
      </w:pPr>
    </w:p>
    <w:p w14:paraId="2506F739" w14:textId="77777777" w:rsidR="008F4671" w:rsidRPr="00D05F68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 w:rsidRPr="00D05F68">
        <w:rPr>
          <w:rFonts w:ascii="Arial" w:hAnsi="Arial" w:cs="Arial"/>
          <w:b/>
          <w:sz w:val="24"/>
          <w:szCs w:val="24"/>
        </w:rPr>
        <w:t xml:space="preserve"> SEGUNDA – DAS OBRIGAÇÕES</w:t>
      </w:r>
    </w:p>
    <w:p w14:paraId="17471BA7" w14:textId="77777777" w:rsidR="008F4671" w:rsidRPr="00D05F6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2.1 - DA</w:t>
      </w:r>
      <w:r w:rsidRPr="00D05F68">
        <w:rPr>
          <w:rFonts w:ascii="Arial" w:hAnsi="Arial" w:cs="Arial"/>
          <w:b/>
          <w:sz w:val="24"/>
          <w:szCs w:val="24"/>
        </w:rPr>
        <w:t xml:space="preserve"> LOCADOR</w:t>
      </w:r>
      <w:r>
        <w:rPr>
          <w:rFonts w:ascii="Arial" w:hAnsi="Arial" w:cs="Arial"/>
          <w:b/>
          <w:sz w:val="24"/>
          <w:szCs w:val="24"/>
        </w:rPr>
        <w:t>A</w:t>
      </w:r>
    </w:p>
    <w:p w14:paraId="1DFC9642" w14:textId="77777777" w:rsidR="008F4671" w:rsidRPr="00D05F6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>2.1.</w:t>
      </w:r>
      <w:r w:rsidR="00A4691F">
        <w:rPr>
          <w:rFonts w:ascii="Arial" w:hAnsi="Arial" w:cs="Arial"/>
          <w:sz w:val="24"/>
          <w:szCs w:val="24"/>
        </w:rPr>
        <w:t>1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–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Acompanhar a vistoria do Imóvel</w:t>
      </w:r>
      <w:r w:rsidR="006765F3" w:rsidRPr="006765F3">
        <w:rPr>
          <w:rFonts w:ascii="Arial" w:hAnsi="Arial" w:cs="Arial"/>
          <w:sz w:val="24"/>
          <w:szCs w:val="24"/>
        </w:rPr>
        <w:t>;</w:t>
      </w:r>
    </w:p>
    <w:p w14:paraId="7E1D2B7A" w14:textId="77777777" w:rsidR="006765F3" w:rsidRPr="00D05F68" w:rsidRDefault="008F4671" w:rsidP="00B02545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>2.1.</w:t>
      </w:r>
      <w:r w:rsidR="00A4691F">
        <w:rPr>
          <w:rFonts w:ascii="Arial" w:hAnsi="Arial" w:cs="Arial"/>
          <w:sz w:val="24"/>
          <w:szCs w:val="24"/>
        </w:rPr>
        <w:t>2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–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Entregar o imóvel ao LOCATÁRIO livre de quaisquer obrigações;</w:t>
      </w:r>
    </w:p>
    <w:p w14:paraId="4019EECA" w14:textId="77777777" w:rsidR="008F4671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>2.1.</w:t>
      </w:r>
      <w:r w:rsidR="00A4691F">
        <w:rPr>
          <w:rFonts w:ascii="Arial" w:hAnsi="Arial" w:cs="Arial"/>
          <w:sz w:val="24"/>
          <w:szCs w:val="24"/>
        </w:rPr>
        <w:t>3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–</w:t>
      </w:r>
      <w:r w:rsidRPr="00D05F68">
        <w:rPr>
          <w:rFonts w:ascii="Arial" w:hAnsi="Arial" w:cs="Arial"/>
          <w:sz w:val="24"/>
          <w:szCs w:val="24"/>
        </w:rPr>
        <w:t xml:space="preserve"> </w:t>
      </w:r>
      <w:r w:rsidR="00B02545">
        <w:rPr>
          <w:rFonts w:ascii="Arial" w:hAnsi="Arial" w:cs="Arial"/>
          <w:sz w:val="24"/>
          <w:szCs w:val="24"/>
        </w:rPr>
        <w:t>Permitir que sejam executadas reformas necessárias no imóvel, com a finalidade de atender as demandas dos serviços, desde que não altere sua estrutura básica;</w:t>
      </w:r>
    </w:p>
    <w:p w14:paraId="3DEAA4CF" w14:textId="77777777" w:rsidR="006048F9" w:rsidRDefault="006048F9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 – Arcar com o ônus do IPTU, inclusive pelo período da locação.</w:t>
      </w:r>
    </w:p>
    <w:p w14:paraId="6DC1627A" w14:textId="77777777" w:rsidR="008F4671" w:rsidRPr="008C3D18" w:rsidRDefault="008F4671" w:rsidP="008F4671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20"/>
          <w:szCs w:val="24"/>
        </w:rPr>
      </w:pPr>
    </w:p>
    <w:p w14:paraId="2EEBD4E3" w14:textId="5F4F936A" w:rsidR="008F4671" w:rsidRPr="00D05F68" w:rsidRDefault="008F4671" w:rsidP="008F4671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b/>
          <w:sz w:val="24"/>
          <w:szCs w:val="24"/>
        </w:rPr>
      </w:pPr>
      <w:r w:rsidRPr="00D05F68">
        <w:rPr>
          <w:rFonts w:ascii="Arial" w:hAnsi="Arial" w:cs="Arial"/>
          <w:b/>
          <w:sz w:val="24"/>
          <w:szCs w:val="24"/>
        </w:rPr>
        <w:t>2.2 - D</w:t>
      </w:r>
      <w:r w:rsidR="005A4B9C">
        <w:rPr>
          <w:rFonts w:ascii="Arial" w:hAnsi="Arial" w:cs="Arial"/>
          <w:b/>
          <w:sz w:val="24"/>
          <w:szCs w:val="24"/>
        </w:rPr>
        <w:t>O</w:t>
      </w:r>
      <w:r w:rsidRPr="00D05F68">
        <w:rPr>
          <w:rFonts w:ascii="Arial" w:hAnsi="Arial" w:cs="Arial"/>
          <w:b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</w:p>
    <w:p w14:paraId="2852D7F7" w14:textId="77777777" w:rsidR="008F4671" w:rsidRPr="00D05F6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lastRenderedPageBreak/>
        <w:t xml:space="preserve">2.2.1 - </w:t>
      </w:r>
      <w:r w:rsidR="006765F3" w:rsidRPr="006765F3">
        <w:rPr>
          <w:rFonts w:ascii="Arial" w:hAnsi="Arial" w:cs="Arial"/>
          <w:sz w:val="24"/>
          <w:szCs w:val="24"/>
        </w:rPr>
        <w:t>pagar as despesas relativas ao fornecimento</w:t>
      </w:r>
      <w:r w:rsidR="00BF3EA8">
        <w:rPr>
          <w:rFonts w:ascii="Arial" w:hAnsi="Arial" w:cs="Arial"/>
          <w:sz w:val="24"/>
          <w:szCs w:val="24"/>
        </w:rPr>
        <w:t xml:space="preserve"> de água e de energia elétrica</w:t>
      </w:r>
      <w:r w:rsidR="006765F3" w:rsidRPr="006765F3">
        <w:rPr>
          <w:rFonts w:ascii="Arial" w:hAnsi="Arial" w:cs="Arial"/>
          <w:sz w:val="24"/>
          <w:szCs w:val="24"/>
        </w:rPr>
        <w:t>, iluminação pública e as relativ</w:t>
      </w:r>
      <w:r w:rsidR="006765F3">
        <w:rPr>
          <w:rFonts w:ascii="Arial" w:hAnsi="Arial" w:cs="Arial"/>
          <w:sz w:val="24"/>
          <w:szCs w:val="24"/>
        </w:rPr>
        <w:t>as à coleta do esgoto sanitário</w:t>
      </w:r>
      <w:r w:rsidRPr="00D05F68">
        <w:rPr>
          <w:rFonts w:ascii="Arial" w:hAnsi="Arial" w:cs="Arial"/>
          <w:sz w:val="24"/>
          <w:szCs w:val="24"/>
        </w:rPr>
        <w:t>;</w:t>
      </w:r>
    </w:p>
    <w:p w14:paraId="0D33EDDC" w14:textId="77777777" w:rsidR="008F4671" w:rsidRPr="00D05F6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 xml:space="preserve">2.2.2 - </w:t>
      </w:r>
      <w:r w:rsidR="00BF3EA8" w:rsidRPr="00BF3EA8">
        <w:rPr>
          <w:rFonts w:ascii="Arial" w:hAnsi="Arial" w:cs="Arial"/>
          <w:sz w:val="24"/>
          <w:szCs w:val="24"/>
        </w:rPr>
        <w:t>conservar o imóvel locado e a realizar nele, por sua conta, as obras de reparação dos</w:t>
      </w:r>
      <w:r w:rsidR="00BF3EA8">
        <w:rPr>
          <w:rFonts w:ascii="Arial" w:hAnsi="Arial" w:cs="Arial"/>
          <w:sz w:val="24"/>
          <w:szCs w:val="24"/>
        </w:rPr>
        <w:t xml:space="preserve"> </w:t>
      </w:r>
      <w:r w:rsidR="00BF3EA8" w:rsidRPr="00BF3EA8">
        <w:rPr>
          <w:rFonts w:ascii="Arial" w:hAnsi="Arial" w:cs="Arial"/>
          <w:sz w:val="24"/>
          <w:szCs w:val="24"/>
        </w:rPr>
        <w:t>estragos a que der causa, desde que não provenientes de seu uso normal;</w:t>
      </w:r>
    </w:p>
    <w:p w14:paraId="1C38BD35" w14:textId="77777777" w:rsidR="008F4671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D05F68">
        <w:rPr>
          <w:rFonts w:ascii="Arial" w:hAnsi="Arial" w:cs="Arial"/>
          <w:sz w:val="24"/>
          <w:szCs w:val="24"/>
        </w:rPr>
        <w:t xml:space="preserve">2.2.3 - </w:t>
      </w:r>
      <w:r w:rsidR="00BF3EA8" w:rsidRPr="00BF3EA8">
        <w:rPr>
          <w:rFonts w:ascii="Arial" w:hAnsi="Arial" w:cs="Arial"/>
          <w:sz w:val="24"/>
          <w:szCs w:val="24"/>
        </w:rPr>
        <w:t>restituir o imóvel, quando finda a locação, no estado em que o recebeu, conforme Laudo</w:t>
      </w:r>
      <w:r w:rsidR="00BF3EA8">
        <w:rPr>
          <w:rFonts w:ascii="Arial" w:hAnsi="Arial" w:cs="Arial"/>
          <w:sz w:val="24"/>
          <w:szCs w:val="24"/>
        </w:rPr>
        <w:t xml:space="preserve"> </w:t>
      </w:r>
      <w:r w:rsidR="00BF3EA8" w:rsidRPr="00BF3EA8">
        <w:rPr>
          <w:rFonts w:ascii="Arial" w:hAnsi="Arial" w:cs="Arial"/>
          <w:sz w:val="24"/>
          <w:szCs w:val="24"/>
        </w:rPr>
        <w:t>de Vistoria, salvo as deteriorações de seu uso normal; e que o LOCATÁRIO poderá exercer</w:t>
      </w:r>
      <w:r w:rsidR="00BF3EA8">
        <w:rPr>
          <w:rFonts w:ascii="Arial" w:hAnsi="Arial" w:cs="Arial"/>
          <w:sz w:val="24"/>
          <w:szCs w:val="24"/>
        </w:rPr>
        <w:t xml:space="preserve"> </w:t>
      </w:r>
      <w:r w:rsidR="00BF3EA8" w:rsidRPr="00BF3EA8">
        <w:rPr>
          <w:rFonts w:ascii="Arial" w:hAnsi="Arial" w:cs="Arial"/>
          <w:sz w:val="24"/>
          <w:szCs w:val="24"/>
        </w:rPr>
        <w:t>o direito de retenção do imóvel locado até que seja devidamente indenizado pela execução, nele</w:t>
      </w:r>
      <w:r w:rsidR="00BF3EA8">
        <w:rPr>
          <w:rFonts w:ascii="Arial" w:hAnsi="Arial" w:cs="Arial"/>
          <w:sz w:val="24"/>
          <w:szCs w:val="24"/>
        </w:rPr>
        <w:t>:</w:t>
      </w:r>
    </w:p>
    <w:p w14:paraId="47BF5B24" w14:textId="77777777" w:rsidR="00BF3EA8" w:rsidRDefault="00BF3EA8" w:rsidP="00BF3EA8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BF3EA8">
        <w:rPr>
          <w:rFonts w:ascii="Arial" w:hAnsi="Arial" w:cs="Arial"/>
          <w:sz w:val="24"/>
          <w:szCs w:val="24"/>
        </w:rPr>
        <w:t>a) de benf</w:t>
      </w:r>
      <w:r>
        <w:rPr>
          <w:rFonts w:ascii="Arial" w:hAnsi="Arial" w:cs="Arial"/>
          <w:sz w:val="24"/>
          <w:szCs w:val="24"/>
        </w:rPr>
        <w:t xml:space="preserve">eitorias necessárias, quando </w:t>
      </w:r>
      <w:r w:rsidR="001929D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EA6BBB">
        <w:rPr>
          <w:rFonts w:ascii="Arial" w:hAnsi="Arial" w:cs="Arial"/>
          <w:b/>
          <w:bCs/>
          <w:sz w:val="24"/>
          <w:szCs w:val="24"/>
        </w:rPr>
        <w:t>LOCADOR</w:t>
      </w:r>
      <w:r w:rsidR="001929D9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previamente notificad</w:t>
      </w:r>
      <w:r w:rsidR="001929D9">
        <w:rPr>
          <w:rFonts w:ascii="Arial" w:hAnsi="Arial" w:cs="Arial"/>
          <w:sz w:val="24"/>
          <w:szCs w:val="24"/>
        </w:rPr>
        <w:t>a</w:t>
      </w:r>
      <w:r w:rsidRPr="00BF3EA8">
        <w:rPr>
          <w:rFonts w:ascii="Arial" w:hAnsi="Arial" w:cs="Arial"/>
          <w:sz w:val="24"/>
          <w:szCs w:val="24"/>
        </w:rPr>
        <w:t>, houver</w:t>
      </w:r>
      <w:r>
        <w:rPr>
          <w:rFonts w:ascii="Arial" w:hAnsi="Arial" w:cs="Arial"/>
          <w:sz w:val="24"/>
          <w:szCs w:val="24"/>
        </w:rPr>
        <w:t xml:space="preserve"> </w:t>
      </w:r>
      <w:r w:rsidRPr="00BF3EA8">
        <w:rPr>
          <w:rFonts w:ascii="Arial" w:hAnsi="Arial" w:cs="Arial"/>
          <w:sz w:val="24"/>
          <w:szCs w:val="24"/>
        </w:rPr>
        <w:t>se recusado a realizá-las;</w:t>
      </w:r>
    </w:p>
    <w:p w14:paraId="13185976" w14:textId="77777777" w:rsidR="00BF3EA8" w:rsidRPr="00BF3EA8" w:rsidRDefault="00BF3EA8" w:rsidP="00BF3EA8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14"/>
          <w:szCs w:val="24"/>
        </w:rPr>
      </w:pPr>
    </w:p>
    <w:p w14:paraId="282CAE21" w14:textId="77777777" w:rsidR="008F4671" w:rsidRDefault="00BF3EA8" w:rsidP="00BF3EA8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BF3EA8">
        <w:rPr>
          <w:rFonts w:ascii="Arial" w:hAnsi="Arial" w:cs="Arial"/>
          <w:sz w:val="24"/>
          <w:szCs w:val="24"/>
        </w:rPr>
        <w:t>b) de benfeitorias úteis que, por não poderem ser levantadas, a ele se incorporam.</w:t>
      </w:r>
    </w:p>
    <w:p w14:paraId="5520EC8C" w14:textId="77777777" w:rsidR="00BF3EA8" w:rsidRPr="008C3D18" w:rsidRDefault="00BF3EA8" w:rsidP="00BF3EA8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20"/>
          <w:szCs w:val="24"/>
        </w:rPr>
      </w:pPr>
    </w:p>
    <w:p w14:paraId="6B1F986A" w14:textId="77777777" w:rsidR="008F4671" w:rsidRPr="00D05F68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</w:t>
      </w:r>
      <w:r w:rsidRPr="00D05F68">
        <w:rPr>
          <w:rFonts w:ascii="Arial" w:hAnsi="Arial" w:cs="Arial"/>
          <w:b/>
          <w:sz w:val="24"/>
          <w:szCs w:val="24"/>
        </w:rPr>
        <w:t>USULA TERCEIRA – DA</w:t>
      </w:r>
      <w:r>
        <w:rPr>
          <w:rFonts w:ascii="Arial" w:hAnsi="Arial" w:cs="Arial"/>
          <w:b/>
          <w:sz w:val="24"/>
          <w:szCs w:val="24"/>
        </w:rPr>
        <w:t xml:space="preserve"> ADMINISTRAÇÃO DO CONTRATO</w:t>
      </w:r>
    </w:p>
    <w:p w14:paraId="36270761" w14:textId="5A4A304F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3412C">
        <w:rPr>
          <w:rFonts w:ascii="Arial" w:hAnsi="Arial" w:cs="Arial"/>
          <w:b/>
          <w:bCs/>
          <w:sz w:val="24"/>
          <w:szCs w:val="24"/>
        </w:rPr>
        <w:t>3.1 -</w:t>
      </w:r>
      <w:r w:rsidRPr="0063412C">
        <w:rPr>
          <w:rFonts w:ascii="Arial" w:hAnsi="Arial" w:cs="Arial"/>
          <w:bCs/>
          <w:sz w:val="24"/>
          <w:szCs w:val="24"/>
        </w:rPr>
        <w:t xml:space="preserve"> </w:t>
      </w:r>
      <w:r w:rsidR="0025254E" w:rsidRPr="0063412C">
        <w:rPr>
          <w:rFonts w:ascii="Arial" w:hAnsi="Arial" w:cs="Arial"/>
          <w:bCs/>
          <w:sz w:val="24"/>
          <w:szCs w:val="24"/>
        </w:rPr>
        <w:t xml:space="preserve">A administração e fiscalização quanto </w:t>
      </w:r>
      <w:r w:rsidR="00366DCF" w:rsidRPr="0063412C">
        <w:rPr>
          <w:rFonts w:ascii="Arial" w:hAnsi="Arial" w:cs="Arial"/>
          <w:bCs/>
          <w:sz w:val="24"/>
          <w:szCs w:val="24"/>
        </w:rPr>
        <w:t>à</w:t>
      </w:r>
      <w:r w:rsidR="0025254E" w:rsidRPr="0063412C">
        <w:rPr>
          <w:rFonts w:ascii="Arial" w:hAnsi="Arial" w:cs="Arial"/>
          <w:bCs/>
          <w:sz w:val="24"/>
          <w:szCs w:val="24"/>
        </w:rPr>
        <w:t xml:space="preserve"> execução do presente contrato estarão</w:t>
      </w:r>
      <w:r w:rsidRPr="0063412C">
        <w:rPr>
          <w:rFonts w:ascii="Arial" w:hAnsi="Arial" w:cs="Arial"/>
          <w:bCs/>
          <w:sz w:val="24"/>
          <w:szCs w:val="24"/>
        </w:rPr>
        <w:t xml:space="preserve"> a cargo da Secret</w:t>
      </w:r>
      <w:r w:rsidR="0025254E">
        <w:rPr>
          <w:rFonts w:ascii="Arial" w:hAnsi="Arial" w:cs="Arial"/>
          <w:bCs/>
          <w:sz w:val="24"/>
          <w:szCs w:val="24"/>
        </w:rPr>
        <w:t>a</w:t>
      </w:r>
      <w:r w:rsidRPr="0063412C">
        <w:rPr>
          <w:rFonts w:ascii="Arial" w:hAnsi="Arial" w:cs="Arial"/>
          <w:bCs/>
          <w:sz w:val="24"/>
          <w:szCs w:val="24"/>
        </w:rPr>
        <w:t>ria Municipal de</w:t>
      </w:r>
      <w:r w:rsidR="005A4B9C">
        <w:rPr>
          <w:rFonts w:ascii="Arial" w:hAnsi="Arial" w:cs="Arial"/>
          <w:bCs/>
          <w:sz w:val="24"/>
          <w:szCs w:val="24"/>
        </w:rPr>
        <w:t xml:space="preserve"> Meio Ambiente e Serviços Urbanos</w:t>
      </w:r>
      <w:r>
        <w:rPr>
          <w:rFonts w:ascii="Arial" w:hAnsi="Arial" w:cs="Arial"/>
          <w:bCs/>
          <w:sz w:val="24"/>
          <w:szCs w:val="24"/>
        </w:rPr>
        <w:t xml:space="preserve">, por </w:t>
      </w:r>
      <w:r w:rsidR="0025254E">
        <w:rPr>
          <w:rFonts w:ascii="Arial" w:hAnsi="Arial" w:cs="Arial"/>
          <w:bCs/>
          <w:sz w:val="24"/>
          <w:szCs w:val="24"/>
        </w:rPr>
        <w:t>intermédio de s</w:t>
      </w:r>
      <w:r w:rsidR="00FB7FBE">
        <w:rPr>
          <w:rFonts w:ascii="Arial" w:hAnsi="Arial" w:cs="Arial"/>
          <w:bCs/>
          <w:sz w:val="24"/>
          <w:szCs w:val="24"/>
        </w:rPr>
        <w:t>eu</w:t>
      </w:r>
      <w:r w:rsidR="0025254E">
        <w:rPr>
          <w:rFonts w:ascii="Arial" w:hAnsi="Arial" w:cs="Arial"/>
          <w:bCs/>
          <w:sz w:val="24"/>
          <w:szCs w:val="24"/>
        </w:rPr>
        <w:t xml:space="preserve"> Secretári</w:t>
      </w:r>
      <w:r w:rsidR="00FB7FBE">
        <w:rPr>
          <w:rFonts w:ascii="Arial" w:hAnsi="Arial" w:cs="Arial"/>
          <w:bCs/>
          <w:sz w:val="24"/>
          <w:szCs w:val="24"/>
        </w:rPr>
        <w:t>o</w:t>
      </w:r>
      <w:r w:rsidR="0025254E">
        <w:rPr>
          <w:rFonts w:ascii="Arial" w:hAnsi="Arial" w:cs="Arial"/>
          <w:bCs/>
          <w:sz w:val="24"/>
          <w:szCs w:val="24"/>
        </w:rPr>
        <w:t xml:space="preserve"> </w:t>
      </w:r>
      <w:r w:rsidR="005A4B9C">
        <w:rPr>
          <w:rFonts w:ascii="Arial" w:hAnsi="Arial" w:cs="Arial"/>
          <w:bCs/>
          <w:sz w:val="24"/>
          <w:szCs w:val="24"/>
        </w:rPr>
        <w:t>José Carlos de Souza</w:t>
      </w:r>
      <w:r w:rsidR="0025254E">
        <w:rPr>
          <w:rFonts w:ascii="Arial" w:hAnsi="Arial" w:cs="Arial"/>
          <w:bCs/>
          <w:sz w:val="24"/>
          <w:szCs w:val="24"/>
        </w:rPr>
        <w:t>.</w:t>
      </w:r>
    </w:p>
    <w:p w14:paraId="1252EB3C" w14:textId="77777777" w:rsidR="008F4671" w:rsidRPr="008C3D18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Cs/>
          <w:sz w:val="20"/>
          <w:szCs w:val="24"/>
        </w:rPr>
      </w:pPr>
    </w:p>
    <w:p w14:paraId="12170BDB" w14:textId="77777777" w:rsidR="008F4671" w:rsidRPr="0063412C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3412C">
        <w:rPr>
          <w:rFonts w:ascii="Arial" w:hAnsi="Arial" w:cs="Arial"/>
          <w:b/>
          <w:sz w:val="24"/>
          <w:szCs w:val="24"/>
        </w:rPr>
        <w:t>CLÁUSULA QUARTA – DO PRAZO</w:t>
      </w:r>
    </w:p>
    <w:p w14:paraId="192E86BC" w14:textId="53C35A1C" w:rsidR="008F4671" w:rsidRPr="0063412C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eastAsia="Bookman Old Style" w:hAnsi="Arial" w:cs="Arial"/>
          <w:bCs/>
          <w:sz w:val="24"/>
          <w:szCs w:val="24"/>
        </w:rPr>
      </w:pPr>
      <w:r w:rsidRPr="0063412C">
        <w:rPr>
          <w:rFonts w:ascii="Arial" w:eastAsia="Bookman Old Style" w:hAnsi="Arial" w:cs="Arial"/>
          <w:b/>
          <w:bCs/>
          <w:sz w:val="24"/>
          <w:szCs w:val="24"/>
        </w:rPr>
        <w:t>4.1 –</w:t>
      </w:r>
      <w:r>
        <w:rPr>
          <w:rFonts w:ascii="Arial" w:eastAsia="Bookman Old Style" w:hAnsi="Arial" w:cs="Arial"/>
          <w:b/>
          <w:bCs/>
          <w:sz w:val="24"/>
          <w:szCs w:val="24"/>
        </w:rPr>
        <w:t xml:space="preserve"> </w:t>
      </w:r>
      <w:r w:rsidRPr="0063412C">
        <w:rPr>
          <w:rFonts w:ascii="Arial" w:eastAsia="Bookman Old Style" w:hAnsi="Arial" w:cs="Arial"/>
          <w:bCs/>
          <w:sz w:val="24"/>
          <w:szCs w:val="24"/>
        </w:rPr>
        <w:t xml:space="preserve">O presente Termo de Contrato terá vigência </w:t>
      </w:r>
      <w:r>
        <w:rPr>
          <w:rFonts w:ascii="Arial" w:eastAsia="Bookman Old Style" w:hAnsi="Arial" w:cs="Arial"/>
          <w:bCs/>
          <w:sz w:val="24"/>
          <w:szCs w:val="24"/>
        </w:rPr>
        <w:t xml:space="preserve">pelo período </w:t>
      </w:r>
      <w:r w:rsidRPr="00366DCF">
        <w:rPr>
          <w:rFonts w:ascii="Arial" w:eastAsia="Bookman Old Style" w:hAnsi="Arial" w:cs="Arial"/>
          <w:bCs/>
          <w:sz w:val="24"/>
          <w:szCs w:val="24"/>
        </w:rPr>
        <w:t xml:space="preserve">de </w:t>
      </w:r>
      <w:r w:rsidRPr="00661F3D">
        <w:rPr>
          <w:rFonts w:ascii="Arial" w:eastAsia="Bookman Old Style" w:hAnsi="Arial" w:cs="Arial"/>
          <w:bCs/>
          <w:sz w:val="24"/>
          <w:szCs w:val="24"/>
        </w:rPr>
        <w:t>12</w:t>
      </w:r>
      <w:r w:rsidRPr="00366DCF">
        <w:rPr>
          <w:rFonts w:ascii="Arial" w:eastAsia="Bookman Old Style" w:hAnsi="Arial" w:cs="Arial"/>
          <w:bCs/>
          <w:sz w:val="24"/>
          <w:szCs w:val="24"/>
        </w:rPr>
        <w:t xml:space="preserve"> (</w:t>
      </w:r>
      <w:r w:rsidR="00366DCF" w:rsidRPr="00366DCF">
        <w:rPr>
          <w:rFonts w:ascii="Arial" w:eastAsia="Bookman Old Style" w:hAnsi="Arial" w:cs="Arial"/>
          <w:bCs/>
          <w:sz w:val="24"/>
          <w:szCs w:val="24"/>
        </w:rPr>
        <w:t>doze</w:t>
      </w:r>
      <w:r w:rsidRPr="00366DCF">
        <w:rPr>
          <w:rFonts w:ascii="Arial" w:eastAsia="Bookman Old Style" w:hAnsi="Arial" w:cs="Arial"/>
          <w:bCs/>
          <w:sz w:val="24"/>
          <w:szCs w:val="24"/>
        </w:rPr>
        <w:t>) meses,</w:t>
      </w:r>
      <w:r>
        <w:rPr>
          <w:rFonts w:ascii="Arial" w:eastAsia="Bookman Old Style" w:hAnsi="Arial" w:cs="Arial"/>
          <w:bCs/>
          <w:sz w:val="24"/>
          <w:szCs w:val="24"/>
        </w:rPr>
        <w:t xml:space="preserve"> contados, iniciando a mesma a partir do </w:t>
      </w:r>
      <w:r w:rsidRPr="00366DCF">
        <w:rPr>
          <w:rFonts w:ascii="Arial" w:eastAsia="Bookman Old Style" w:hAnsi="Arial" w:cs="Arial"/>
          <w:bCs/>
          <w:sz w:val="24"/>
          <w:szCs w:val="24"/>
        </w:rPr>
        <w:t xml:space="preserve">dia </w:t>
      </w:r>
      <w:r w:rsidR="006D41E7" w:rsidRPr="006D41E7">
        <w:rPr>
          <w:rFonts w:ascii="Arial" w:eastAsia="Bookman Old Style" w:hAnsi="Arial" w:cs="Arial"/>
          <w:bCs/>
          <w:sz w:val="24"/>
          <w:szCs w:val="24"/>
        </w:rPr>
        <w:t>0</w:t>
      </w:r>
      <w:r w:rsidR="001B038A">
        <w:rPr>
          <w:rFonts w:ascii="Arial" w:eastAsia="Bookman Old Style" w:hAnsi="Arial" w:cs="Arial"/>
          <w:bCs/>
          <w:sz w:val="24"/>
          <w:szCs w:val="24"/>
        </w:rPr>
        <w:t>5</w:t>
      </w:r>
      <w:r w:rsidRPr="006D41E7">
        <w:rPr>
          <w:rFonts w:ascii="Arial" w:eastAsia="Bookman Old Style" w:hAnsi="Arial" w:cs="Arial"/>
          <w:bCs/>
          <w:sz w:val="24"/>
          <w:szCs w:val="24"/>
        </w:rPr>
        <w:t>/</w:t>
      </w:r>
      <w:r w:rsidR="00FB7FBE" w:rsidRPr="006D41E7">
        <w:rPr>
          <w:rFonts w:ascii="Arial" w:eastAsia="Bookman Old Style" w:hAnsi="Arial" w:cs="Arial"/>
          <w:bCs/>
          <w:sz w:val="24"/>
          <w:szCs w:val="24"/>
        </w:rPr>
        <w:t>0</w:t>
      </w:r>
      <w:r w:rsidR="006D41E7" w:rsidRPr="006D41E7">
        <w:rPr>
          <w:rFonts w:ascii="Arial" w:eastAsia="Bookman Old Style" w:hAnsi="Arial" w:cs="Arial"/>
          <w:bCs/>
          <w:sz w:val="24"/>
          <w:szCs w:val="24"/>
        </w:rPr>
        <w:t>9</w:t>
      </w:r>
      <w:r w:rsidRPr="006D41E7">
        <w:rPr>
          <w:rFonts w:ascii="Arial" w:eastAsia="Bookman Old Style" w:hAnsi="Arial" w:cs="Arial"/>
          <w:bCs/>
          <w:sz w:val="24"/>
          <w:szCs w:val="24"/>
        </w:rPr>
        <w:t>/</w:t>
      </w:r>
      <w:r w:rsidR="007224C0" w:rsidRPr="006D41E7">
        <w:rPr>
          <w:rFonts w:ascii="Arial" w:eastAsia="Bookman Old Style" w:hAnsi="Arial" w:cs="Arial"/>
          <w:bCs/>
          <w:sz w:val="24"/>
          <w:szCs w:val="24"/>
        </w:rPr>
        <w:t>2023</w:t>
      </w:r>
      <w:r w:rsidRPr="00366DCF">
        <w:rPr>
          <w:rFonts w:ascii="Arial" w:eastAsia="Bookman Old Style" w:hAnsi="Arial" w:cs="Arial"/>
          <w:bCs/>
          <w:sz w:val="24"/>
          <w:szCs w:val="24"/>
        </w:rPr>
        <w:t>,</w:t>
      </w:r>
      <w:r>
        <w:rPr>
          <w:rFonts w:ascii="Arial" w:eastAsia="Bookman Old Style" w:hAnsi="Arial" w:cs="Arial"/>
          <w:bCs/>
          <w:sz w:val="24"/>
          <w:szCs w:val="24"/>
        </w:rPr>
        <w:t xml:space="preserve"> podendo ser prorrogado por iguais e sucessivos períodos, limitados a 60 (sessenta) meses, nos termos do art. 57 da lei 8.666/93.</w:t>
      </w:r>
    </w:p>
    <w:p w14:paraId="28F39A4A" w14:textId="77777777" w:rsidR="008F4671" w:rsidRPr="008C3D18" w:rsidRDefault="008F4671" w:rsidP="008F4671">
      <w:pPr>
        <w:spacing w:after="0" w:line="276" w:lineRule="auto"/>
        <w:ind w:left="-709" w:right="-1"/>
        <w:contextualSpacing/>
        <w:jc w:val="both"/>
        <w:rPr>
          <w:rFonts w:ascii="Arial" w:hAnsi="Arial" w:cs="Arial"/>
          <w:sz w:val="18"/>
          <w:szCs w:val="24"/>
        </w:rPr>
      </w:pPr>
    </w:p>
    <w:p w14:paraId="2472C102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</w:t>
      </w:r>
      <w:r w:rsidRPr="00D05F68">
        <w:rPr>
          <w:rFonts w:ascii="Arial" w:hAnsi="Arial" w:cs="Arial"/>
          <w:b/>
          <w:sz w:val="24"/>
          <w:szCs w:val="24"/>
        </w:rPr>
        <w:t xml:space="preserve"> QUINTA – </w:t>
      </w:r>
      <w:r>
        <w:rPr>
          <w:rFonts w:ascii="Arial" w:hAnsi="Arial" w:cs="Arial"/>
          <w:b/>
          <w:sz w:val="24"/>
          <w:szCs w:val="24"/>
        </w:rPr>
        <w:t>DO PREÇO</w:t>
      </w:r>
    </w:p>
    <w:p w14:paraId="61631F13" w14:textId="35B618F0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63412C">
        <w:rPr>
          <w:rFonts w:ascii="Arial" w:hAnsi="Arial" w:cs="Arial"/>
          <w:b/>
          <w:bCs/>
          <w:sz w:val="24"/>
          <w:szCs w:val="24"/>
        </w:rPr>
        <w:t>5.1.</w:t>
      </w:r>
      <w:r w:rsidRPr="0063412C">
        <w:rPr>
          <w:rFonts w:ascii="Arial" w:hAnsi="Arial" w:cs="Arial"/>
          <w:sz w:val="24"/>
          <w:szCs w:val="24"/>
        </w:rPr>
        <w:t xml:space="preserve"> Pela locação, </w:t>
      </w:r>
      <w:r w:rsidR="0025254E" w:rsidRPr="0063412C">
        <w:rPr>
          <w:rFonts w:ascii="Arial" w:hAnsi="Arial" w:cs="Arial"/>
          <w:sz w:val="24"/>
          <w:szCs w:val="24"/>
        </w:rPr>
        <w:t>a</w:t>
      </w:r>
      <w:r w:rsidR="0025254E" w:rsidRPr="0025254E">
        <w:rPr>
          <w:rFonts w:ascii="Arial" w:hAnsi="Arial" w:cs="Arial"/>
          <w:b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6341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pagará a</w:t>
      </w:r>
      <w:r w:rsidRPr="0063412C">
        <w:rPr>
          <w:rFonts w:ascii="Arial" w:hAnsi="Arial" w:cs="Arial"/>
          <w:sz w:val="24"/>
          <w:szCs w:val="24"/>
        </w:rPr>
        <w:t xml:space="preserve"> </w:t>
      </w:r>
      <w:r w:rsidRPr="0063412C">
        <w:rPr>
          <w:rFonts w:ascii="Arial" w:hAnsi="Arial" w:cs="Arial"/>
          <w:b/>
          <w:sz w:val="24"/>
          <w:szCs w:val="24"/>
        </w:rPr>
        <w:t>LOCADOR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 </w:t>
      </w:r>
      <w:r w:rsidRPr="002A19A6">
        <w:rPr>
          <w:rFonts w:ascii="Arial" w:hAnsi="Arial" w:cs="Arial"/>
          <w:b/>
          <w:bCs/>
          <w:sz w:val="24"/>
          <w:szCs w:val="24"/>
        </w:rPr>
        <w:t>preço global</w:t>
      </w:r>
      <w:r>
        <w:rPr>
          <w:rFonts w:ascii="Arial" w:hAnsi="Arial" w:cs="Arial"/>
          <w:sz w:val="24"/>
          <w:szCs w:val="24"/>
        </w:rPr>
        <w:t xml:space="preserve"> </w:t>
      </w:r>
      <w:r w:rsidRPr="0063412C">
        <w:rPr>
          <w:rFonts w:ascii="Arial" w:eastAsia="Bookman Old Style" w:hAnsi="Arial" w:cs="Arial"/>
          <w:sz w:val="24"/>
          <w:szCs w:val="24"/>
        </w:rPr>
        <w:t>R</w:t>
      </w:r>
      <w:r w:rsidRPr="00E21924">
        <w:rPr>
          <w:rFonts w:ascii="Arial" w:eastAsia="Bookman Old Style" w:hAnsi="Arial" w:cs="Arial"/>
          <w:sz w:val="24"/>
          <w:szCs w:val="24"/>
        </w:rPr>
        <w:t xml:space="preserve">$ </w:t>
      </w:r>
      <w:r w:rsidR="005A4B9C">
        <w:rPr>
          <w:rFonts w:ascii="Arial" w:eastAsia="Bookman Old Style" w:hAnsi="Arial" w:cs="Arial"/>
          <w:sz w:val="24"/>
          <w:szCs w:val="24"/>
        </w:rPr>
        <w:t>90.000,00</w:t>
      </w:r>
      <w:r w:rsidR="002A19A6">
        <w:rPr>
          <w:rFonts w:ascii="Arial" w:eastAsia="Bookman Old Style" w:hAnsi="Arial" w:cs="Arial"/>
          <w:sz w:val="24"/>
          <w:szCs w:val="24"/>
        </w:rPr>
        <w:t xml:space="preserve"> </w:t>
      </w:r>
      <w:r w:rsidRPr="0063412C">
        <w:rPr>
          <w:rFonts w:ascii="Arial" w:eastAsia="Bookman Old Style" w:hAnsi="Arial" w:cs="Arial"/>
          <w:sz w:val="24"/>
          <w:szCs w:val="24"/>
        </w:rPr>
        <w:t>(</w:t>
      </w:r>
      <w:r w:rsidR="005A4B9C">
        <w:rPr>
          <w:rFonts w:ascii="Arial" w:eastAsia="Bookman Old Style" w:hAnsi="Arial" w:cs="Arial"/>
          <w:sz w:val="24"/>
          <w:szCs w:val="24"/>
        </w:rPr>
        <w:t>noventa mil reais</w:t>
      </w:r>
      <w:r w:rsidRPr="0063412C">
        <w:rPr>
          <w:rFonts w:ascii="Arial" w:eastAsia="Bookman Old Style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referente ao valor do aluguel.</w:t>
      </w:r>
    </w:p>
    <w:p w14:paraId="32AC0255" w14:textId="77777777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Pr="00C42124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– DO REAJUSTE</w:t>
      </w:r>
    </w:p>
    <w:p w14:paraId="0BE235F9" w14:textId="77777777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5.2.1 </w:t>
      </w:r>
      <w:r w:rsidRPr="00C4212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valor poderá ser reajustado após a vigência contratual de </w:t>
      </w:r>
      <w:r w:rsidRPr="00CB2506">
        <w:rPr>
          <w:rFonts w:ascii="Arial" w:hAnsi="Arial" w:cs="Arial"/>
          <w:sz w:val="24"/>
          <w:szCs w:val="24"/>
        </w:rPr>
        <w:t>12 (doze)</w:t>
      </w:r>
      <w:r w:rsidRPr="00CB250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meses, salvo autorização de aumento concedido pelo Governo Federal.</w:t>
      </w:r>
    </w:p>
    <w:p w14:paraId="003D42B0" w14:textId="15063120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5.2.2 </w:t>
      </w:r>
      <w:r w:rsidRPr="007A4A7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ecorrido o prazo acima estipulado, o valor mensal será corrigido monetariamente pelo Índice </w:t>
      </w:r>
      <w:r w:rsidR="006D41E7" w:rsidRPr="006D41E7">
        <w:rPr>
          <w:rFonts w:ascii="Arial" w:hAnsi="Arial" w:cs="Arial"/>
          <w:sz w:val="24"/>
          <w:szCs w:val="24"/>
        </w:rPr>
        <w:t>Naciona</w:t>
      </w:r>
      <w:r w:rsidRPr="006D41E7">
        <w:rPr>
          <w:rFonts w:ascii="Arial" w:hAnsi="Arial" w:cs="Arial"/>
          <w:sz w:val="24"/>
          <w:szCs w:val="24"/>
        </w:rPr>
        <w:t xml:space="preserve">l de Preços </w:t>
      </w:r>
      <w:r w:rsidR="006D41E7" w:rsidRPr="006D41E7">
        <w:rPr>
          <w:rFonts w:ascii="Arial" w:hAnsi="Arial" w:cs="Arial"/>
          <w:sz w:val="24"/>
          <w:szCs w:val="24"/>
        </w:rPr>
        <w:t>ao Consumidor Amplo</w:t>
      </w:r>
      <w:r w:rsidRPr="006D41E7">
        <w:rPr>
          <w:rFonts w:ascii="Arial" w:hAnsi="Arial" w:cs="Arial"/>
          <w:sz w:val="24"/>
          <w:szCs w:val="24"/>
        </w:rPr>
        <w:t xml:space="preserve"> – I</w:t>
      </w:r>
      <w:r w:rsidR="006D41E7" w:rsidRPr="006D41E7">
        <w:rPr>
          <w:rFonts w:ascii="Arial" w:hAnsi="Arial" w:cs="Arial"/>
          <w:sz w:val="24"/>
          <w:szCs w:val="24"/>
        </w:rPr>
        <w:t>PCA</w:t>
      </w:r>
      <w:r>
        <w:rPr>
          <w:rFonts w:ascii="Arial" w:hAnsi="Arial" w:cs="Arial"/>
          <w:sz w:val="24"/>
          <w:szCs w:val="24"/>
        </w:rPr>
        <w:t xml:space="preserve"> ou outro índice que venha a substituí-lo por força de determinação governamental.</w:t>
      </w:r>
    </w:p>
    <w:p w14:paraId="49341A60" w14:textId="77777777" w:rsidR="008F4671" w:rsidRDefault="008F4671" w:rsidP="008F4671">
      <w:pPr>
        <w:spacing w:after="0" w:line="360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5.2.3 </w:t>
      </w:r>
      <w:r w:rsidRPr="007A4A7D">
        <w:rPr>
          <w:rFonts w:ascii="Arial" w:hAnsi="Arial" w:cs="Arial"/>
          <w:sz w:val="24"/>
          <w:szCs w:val="24"/>
        </w:rPr>
        <w:t>A aplicação</w:t>
      </w:r>
      <w:r>
        <w:rPr>
          <w:rFonts w:ascii="Arial" w:hAnsi="Arial" w:cs="Arial"/>
          <w:sz w:val="24"/>
          <w:szCs w:val="24"/>
        </w:rPr>
        <w:t xml:space="preserve"> do índice dar-se-á de acordo com a variação ocorrida entre o mês da assinatura do contrato e do 12° mês de execução do contrato, passando a vigorar o novo preço a partir do 13° mês.</w:t>
      </w:r>
    </w:p>
    <w:p w14:paraId="6EE4B6CE" w14:textId="77777777" w:rsidR="008F4671" w:rsidRPr="005811EA" w:rsidRDefault="008F4671" w:rsidP="008F4671">
      <w:pPr>
        <w:spacing w:after="0" w:line="276" w:lineRule="auto"/>
        <w:ind w:right="-1"/>
        <w:contextualSpacing/>
        <w:jc w:val="both"/>
        <w:rPr>
          <w:rFonts w:ascii="Arial" w:hAnsi="Arial" w:cs="Arial"/>
          <w:sz w:val="20"/>
          <w:szCs w:val="24"/>
        </w:rPr>
      </w:pPr>
    </w:p>
    <w:p w14:paraId="5745F492" w14:textId="77777777" w:rsidR="008F4671" w:rsidRPr="00064748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CLÁUSULA SEXTA –</w:t>
      </w:r>
      <w:r>
        <w:rPr>
          <w:rFonts w:ascii="Arial" w:hAnsi="Arial" w:cs="Arial"/>
          <w:b/>
          <w:sz w:val="24"/>
          <w:szCs w:val="24"/>
        </w:rPr>
        <w:t xml:space="preserve"> DA FORMA DE PAGAMENTO</w:t>
      </w:r>
    </w:p>
    <w:p w14:paraId="31C46912" w14:textId="77777777" w:rsidR="008F4671" w:rsidRPr="0006474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064748">
        <w:rPr>
          <w:rFonts w:ascii="Arial" w:hAnsi="Arial" w:cs="Arial"/>
          <w:b/>
          <w:bCs/>
          <w:sz w:val="24"/>
          <w:szCs w:val="24"/>
        </w:rPr>
        <w:t>6.1</w:t>
      </w:r>
      <w:r w:rsidRPr="00064748">
        <w:rPr>
          <w:rFonts w:ascii="Arial" w:hAnsi="Arial" w:cs="Arial"/>
          <w:sz w:val="24"/>
          <w:szCs w:val="24"/>
        </w:rPr>
        <w:t>- O pagamento de que trata a cláusula anterior será efetuado da seguinte forma:</w:t>
      </w:r>
    </w:p>
    <w:p w14:paraId="56FF9DD2" w14:textId="77777777" w:rsidR="008F4671" w:rsidRPr="0006474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064748">
        <w:rPr>
          <w:rFonts w:ascii="Arial" w:hAnsi="Arial" w:cs="Arial"/>
          <w:b/>
          <w:bCs/>
          <w:sz w:val="24"/>
          <w:szCs w:val="24"/>
        </w:rPr>
        <w:t>6.1.1</w:t>
      </w:r>
      <w:r w:rsidRPr="00064748">
        <w:rPr>
          <w:rFonts w:ascii="Arial" w:hAnsi="Arial" w:cs="Arial"/>
          <w:bCs/>
          <w:sz w:val="24"/>
          <w:szCs w:val="24"/>
        </w:rPr>
        <w:t>-</w:t>
      </w:r>
      <w:r w:rsidRPr="00064748">
        <w:rPr>
          <w:rFonts w:ascii="Arial" w:hAnsi="Arial" w:cs="Arial"/>
          <w:sz w:val="24"/>
          <w:szCs w:val="24"/>
        </w:rPr>
        <w:t xml:space="preserve"> Em moeda corrente; </w:t>
      </w:r>
    </w:p>
    <w:p w14:paraId="275669AA" w14:textId="77777777" w:rsidR="008F4671" w:rsidRPr="00064748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064748">
        <w:rPr>
          <w:rFonts w:ascii="Arial" w:hAnsi="Arial" w:cs="Arial"/>
          <w:b/>
          <w:bCs/>
          <w:sz w:val="24"/>
          <w:szCs w:val="24"/>
        </w:rPr>
        <w:t>6.1.2</w:t>
      </w:r>
      <w:r w:rsidRPr="00064748">
        <w:rPr>
          <w:rFonts w:ascii="Arial" w:hAnsi="Arial" w:cs="Arial"/>
          <w:bCs/>
          <w:sz w:val="24"/>
          <w:szCs w:val="24"/>
        </w:rPr>
        <w:t xml:space="preserve"> -</w:t>
      </w:r>
      <w:r w:rsidRPr="00064748">
        <w:rPr>
          <w:rFonts w:ascii="Arial" w:hAnsi="Arial" w:cs="Arial"/>
          <w:sz w:val="24"/>
          <w:szCs w:val="24"/>
        </w:rPr>
        <w:t xml:space="preserve"> Mediante nota de empenho na Dotação Orçamentária prevista no orçamento vigente.</w:t>
      </w:r>
    </w:p>
    <w:p w14:paraId="39207992" w14:textId="0294409D" w:rsidR="008F4671" w:rsidRDefault="008F4671" w:rsidP="008F4671">
      <w:pPr>
        <w:pStyle w:val="Corpodetexto"/>
        <w:spacing w:line="360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064748">
        <w:rPr>
          <w:rFonts w:ascii="Arial" w:hAnsi="Arial" w:cs="Arial"/>
          <w:b/>
          <w:bCs/>
          <w:sz w:val="24"/>
          <w:szCs w:val="24"/>
        </w:rPr>
        <w:t>6.1.3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64748">
        <w:rPr>
          <w:rFonts w:ascii="Arial" w:hAnsi="Arial" w:cs="Arial"/>
          <w:bCs/>
          <w:sz w:val="24"/>
          <w:szCs w:val="24"/>
        </w:rPr>
        <w:t>-</w:t>
      </w:r>
      <w:r w:rsidRPr="00064748">
        <w:rPr>
          <w:rFonts w:ascii="Arial" w:hAnsi="Arial" w:cs="Arial"/>
          <w:sz w:val="24"/>
          <w:szCs w:val="24"/>
        </w:rPr>
        <w:t xml:space="preserve"> Em </w:t>
      </w:r>
      <w:r>
        <w:rPr>
          <w:rFonts w:ascii="Arial" w:hAnsi="Arial" w:cs="Arial"/>
          <w:sz w:val="24"/>
          <w:szCs w:val="24"/>
        </w:rPr>
        <w:t xml:space="preserve">12 (doze) </w:t>
      </w:r>
      <w:r w:rsidRPr="00064748">
        <w:rPr>
          <w:rFonts w:ascii="Arial" w:hAnsi="Arial" w:cs="Arial"/>
          <w:sz w:val="24"/>
          <w:szCs w:val="24"/>
        </w:rPr>
        <w:t>parcela</w:t>
      </w:r>
      <w:r>
        <w:rPr>
          <w:rFonts w:ascii="Arial" w:hAnsi="Arial" w:cs="Arial"/>
          <w:sz w:val="24"/>
          <w:szCs w:val="24"/>
        </w:rPr>
        <w:t>s mensais</w:t>
      </w:r>
      <w:r w:rsidRPr="00064748">
        <w:rPr>
          <w:rFonts w:ascii="Arial" w:hAnsi="Arial" w:cs="Arial"/>
          <w:sz w:val="24"/>
          <w:szCs w:val="24"/>
        </w:rPr>
        <w:t xml:space="preserve">, no valor de </w:t>
      </w:r>
      <w:r w:rsidRPr="005811EA">
        <w:rPr>
          <w:rFonts w:ascii="Arial" w:hAnsi="Arial" w:cs="Arial"/>
          <w:sz w:val="24"/>
          <w:szCs w:val="24"/>
        </w:rPr>
        <w:t xml:space="preserve">R$ </w:t>
      </w:r>
      <w:r w:rsidR="005A4B9C">
        <w:rPr>
          <w:rFonts w:ascii="Arial" w:hAnsi="Arial" w:cs="Arial"/>
          <w:sz w:val="24"/>
          <w:szCs w:val="24"/>
        </w:rPr>
        <w:t>7.500,00</w:t>
      </w:r>
      <w:r w:rsidRPr="005811EA">
        <w:rPr>
          <w:rFonts w:ascii="Arial" w:hAnsi="Arial" w:cs="Arial"/>
          <w:sz w:val="24"/>
          <w:szCs w:val="24"/>
        </w:rPr>
        <w:t xml:space="preserve"> (</w:t>
      </w:r>
      <w:r w:rsidR="005A4B9C">
        <w:rPr>
          <w:rFonts w:ascii="Arial" w:hAnsi="Arial" w:cs="Arial"/>
          <w:sz w:val="24"/>
          <w:szCs w:val="24"/>
        </w:rPr>
        <w:t>sete mil e quinhentos reais)</w:t>
      </w:r>
      <w:r w:rsidR="002A19A6">
        <w:rPr>
          <w:rFonts w:ascii="Arial" w:hAnsi="Arial" w:cs="Arial"/>
          <w:sz w:val="24"/>
          <w:szCs w:val="24"/>
        </w:rPr>
        <w:t xml:space="preserve"> </w:t>
      </w:r>
      <w:r w:rsidRPr="00064748">
        <w:rPr>
          <w:rFonts w:ascii="Arial" w:hAnsi="Arial" w:cs="Arial"/>
          <w:sz w:val="24"/>
          <w:szCs w:val="24"/>
        </w:rPr>
        <w:t>vencíve</w:t>
      </w:r>
      <w:r>
        <w:rPr>
          <w:rFonts w:ascii="Arial" w:hAnsi="Arial" w:cs="Arial"/>
          <w:sz w:val="24"/>
          <w:szCs w:val="24"/>
        </w:rPr>
        <w:t>is</w:t>
      </w:r>
      <w:r w:rsidRPr="00064748">
        <w:rPr>
          <w:rFonts w:ascii="Arial" w:hAnsi="Arial" w:cs="Arial"/>
          <w:sz w:val="24"/>
          <w:szCs w:val="24"/>
        </w:rPr>
        <w:t xml:space="preserve"> até </w:t>
      </w:r>
      <w:r>
        <w:rPr>
          <w:rFonts w:ascii="Arial" w:hAnsi="Arial" w:cs="Arial"/>
          <w:sz w:val="24"/>
          <w:szCs w:val="24"/>
        </w:rPr>
        <w:t xml:space="preserve">o </w:t>
      </w:r>
      <w:r w:rsidR="002A19A6">
        <w:rPr>
          <w:rFonts w:ascii="Arial" w:hAnsi="Arial" w:cs="Arial"/>
          <w:sz w:val="24"/>
          <w:szCs w:val="24"/>
        </w:rPr>
        <w:t>2</w:t>
      </w:r>
      <w:r w:rsidR="001929D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° (</w:t>
      </w:r>
      <w:r w:rsidR="002A19A6">
        <w:rPr>
          <w:rFonts w:ascii="Arial" w:hAnsi="Arial" w:cs="Arial"/>
          <w:sz w:val="24"/>
          <w:szCs w:val="24"/>
        </w:rPr>
        <w:t>vigésimo</w:t>
      </w:r>
      <w:r>
        <w:rPr>
          <w:rFonts w:ascii="Arial" w:hAnsi="Arial" w:cs="Arial"/>
          <w:sz w:val="24"/>
          <w:szCs w:val="24"/>
        </w:rPr>
        <w:t xml:space="preserve">) dia do mês </w:t>
      </w:r>
      <w:r w:rsidR="00C934A8">
        <w:rPr>
          <w:rFonts w:ascii="Arial" w:hAnsi="Arial" w:cs="Arial"/>
          <w:sz w:val="24"/>
          <w:szCs w:val="24"/>
        </w:rPr>
        <w:t>subsequente</w:t>
      </w:r>
      <w:r>
        <w:rPr>
          <w:rFonts w:ascii="Arial" w:hAnsi="Arial" w:cs="Arial"/>
          <w:sz w:val="24"/>
          <w:szCs w:val="24"/>
        </w:rPr>
        <w:t>.</w:t>
      </w:r>
    </w:p>
    <w:p w14:paraId="2DE4B593" w14:textId="77777777" w:rsidR="008F4671" w:rsidRPr="0025254E" w:rsidRDefault="008F4671" w:rsidP="008F4671">
      <w:pPr>
        <w:pStyle w:val="Corpodetexto"/>
        <w:spacing w:line="276" w:lineRule="auto"/>
        <w:ind w:right="-284"/>
        <w:jc w:val="both"/>
        <w:rPr>
          <w:rFonts w:ascii="Arial" w:hAnsi="Arial" w:cs="Arial"/>
          <w:sz w:val="20"/>
          <w:szCs w:val="24"/>
        </w:rPr>
      </w:pPr>
    </w:p>
    <w:p w14:paraId="3A169295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5F68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SÉTIMA</w:t>
      </w:r>
      <w:r w:rsidRPr="00D05F68">
        <w:rPr>
          <w:rFonts w:ascii="Arial" w:hAnsi="Arial" w:cs="Arial"/>
          <w:b/>
          <w:sz w:val="24"/>
          <w:szCs w:val="24"/>
        </w:rPr>
        <w:t xml:space="preserve"> – DA RESCISÃO</w:t>
      </w:r>
      <w:r>
        <w:rPr>
          <w:rFonts w:ascii="Arial" w:hAnsi="Arial" w:cs="Arial"/>
          <w:b/>
          <w:sz w:val="24"/>
          <w:szCs w:val="24"/>
        </w:rPr>
        <w:t xml:space="preserve"> E DAS SANÇÕES</w:t>
      </w:r>
    </w:p>
    <w:p w14:paraId="0F02313A" w14:textId="77777777" w:rsidR="008F4671" w:rsidRPr="009157BE" w:rsidRDefault="008F4671" w:rsidP="008F4671">
      <w:pPr>
        <w:pStyle w:val="Corpodetexto"/>
        <w:spacing w:line="276" w:lineRule="auto"/>
        <w:ind w:left="-567" w:right="-284"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7.1</w:t>
      </w:r>
      <w:r w:rsidRPr="00573F43">
        <w:rPr>
          <w:rFonts w:ascii="Arial" w:hAnsi="Arial" w:cs="Arial"/>
          <w:sz w:val="24"/>
          <w:szCs w:val="24"/>
        </w:rPr>
        <w:t xml:space="preserve">. O instrumento contratual poderá ser rescindido de conformidade com o disposto na Lei Federal nº 8.245/91, bem como o interesse </w:t>
      </w:r>
      <w:r w:rsidR="0025254E" w:rsidRPr="00573F43">
        <w:rPr>
          <w:rFonts w:ascii="Arial" w:hAnsi="Arial" w:cs="Arial"/>
          <w:sz w:val="24"/>
          <w:szCs w:val="24"/>
        </w:rPr>
        <w:t xml:space="preserve">da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573F43">
        <w:rPr>
          <w:rFonts w:ascii="Arial" w:hAnsi="Arial" w:cs="Arial"/>
          <w:sz w:val="24"/>
          <w:szCs w:val="24"/>
        </w:rPr>
        <w:t xml:space="preserve"> e </w:t>
      </w:r>
      <w:r w:rsidR="0025254E" w:rsidRPr="0025254E">
        <w:rPr>
          <w:rFonts w:ascii="Arial" w:hAnsi="Arial" w:cs="Arial"/>
          <w:b/>
          <w:sz w:val="24"/>
          <w:szCs w:val="24"/>
        </w:rPr>
        <w:t>LOCADORA</w:t>
      </w:r>
      <w:r w:rsidRPr="0025254E">
        <w:rPr>
          <w:rFonts w:ascii="Arial" w:hAnsi="Arial" w:cs="Arial"/>
          <w:b/>
          <w:sz w:val="24"/>
          <w:szCs w:val="24"/>
        </w:rPr>
        <w:t>,</w:t>
      </w:r>
      <w:r w:rsidRPr="00573F43">
        <w:rPr>
          <w:rFonts w:ascii="Arial" w:hAnsi="Arial" w:cs="Arial"/>
          <w:sz w:val="24"/>
          <w:szCs w:val="24"/>
        </w:rPr>
        <w:t xml:space="preserve"> que deverá comunicar esta decisão com antecedência mínima de 60 (sessenta) dias.</w:t>
      </w:r>
    </w:p>
    <w:p w14:paraId="62274267" w14:textId="77777777" w:rsidR="008F4671" w:rsidRPr="00A65C54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7.2</w:t>
      </w:r>
      <w:r w:rsidRPr="00573F43">
        <w:rPr>
          <w:rFonts w:ascii="Arial" w:hAnsi="Arial" w:cs="Arial"/>
          <w:sz w:val="24"/>
          <w:szCs w:val="24"/>
        </w:rPr>
        <w:t>. - A inexecução total ou parcial do contrato, ou o descumprimento de qualquer dos deveres elencados neste instrumento, sujeitará a LOCADORA, garantida a prévia defesa, sem prejuízo da responsabilidade civil e criminal, às penalidades de:</w:t>
      </w:r>
    </w:p>
    <w:p w14:paraId="172B5C70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573F43">
        <w:rPr>
          <w:rFonts w:ascii="Arial" w:hAnsi="Arial" w:cs="Arial"/>
          <w:sz w:val="24"/>
          <w:szCs w:val="24"/>
        </w:rPr>
        <w:t>a) Advertência por faltas leves, assim entendidas como aquelas que não acarretarem prejuízos significativos ao objeto da contratação;</w:t>
      </w:r>
    </w:p>
    <w:p w14:paraId="7585E131" w14:textId="77777777" w:rsidR="008F4671" w:rsidRPr="00573F43" w:rsidRDefault="005811EA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F4671" w:rsidRPr="00573F43">
        <w:rPr>
          <w:rFonts w:ascii="Arial" w:hAnsi="Arial" w:cs="Arial"/>
          <w:sz w:val="24"/>
          <w:szCs w:val="24"/>
        </w:rPr>
        <w:t xml:space="preserve"> Multa:</w:t>
      </w:r>
    </w:p>
    <w:p w14:paraId="2C1D10F5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573F43">
        <w:rPr>
          <w:rFonts w:ascii="Arial" w:hAnsi="Arial" w:cs="Arial"/>
          <w:sz w:val="24"/>
          <w:szCs w:val="24"/>
        </w:rPr>
        <w:t xml:space="preserve">b.1) Moratória de 0,3% (três décimos por </w:t>
      </w:r>
      <w:r w:rsidR="001929D9" w:rsidRPr="00573F43">
        <w:rPr>
          <w:rFonts w:ascii="Arial" w:hAnsi="Arial" w:cs="Arial"/>
          <w:sz w:val="24"/>
          <w:szCs w:val="24"/>
        </w:rPr>
        <w:t>cento) por</w:t>
      </w:r>
      <w:r w:rsidRPr="00573F43">
        <w:rPr>
          <w:rFonts w:ascii="Arial" w:hAnsi="Arial" w:cs="Arial"/>
          <w:sz w:val="24"/>
          <w:szCs w:val="24"/>
        </w:rPr>
        <w:t xml:space="preserve"> dia atraso, injustificado, sobre o valor mensal da locação;</w:t>
      </w:r>
    </w:p>
    <w:p w14:paraId="72206017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573F43">
        <w:rPr>
          <w:rFonts w:ascii="Arial" w:hAnsi="Arial" w:cs="Arial"/>
          <w:sz w:val="24"/>
          <w:szCs w:val="24"/>
        </w:rPr>
        <w:t>b.2) Compensatória de 20% (vinte por cento) sobre o valor total do contrato, no caso de inexecução total ou parcial de obrigação assumida.</w:t>
      </w:r>
    </w:p>
    <w:p w14:paraId="5F13516F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573F43">
        <w:rPr>
          <w:rFonts w:ascii="Arial" w:hAnsi="Arial" w:cs="Arial"/>
          <w:sz w:val="24"/>
          <w:szCs w:val="24"/>
        </w:rPr>
        <w:t>c) Suspensão de licitar e impedimento de contratar com o Município de Caratinga, pelo prazo de até dois anos;</w:t>
      </w:r>
    </w:p>
    <w:p w14:paraId="0327EB91" w14:textId="77777777" w:rsidR="008F4671" w:rsidRPr="00573F43" w:rsidRDefault="008F4671" w:rsidP="0025254E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573F43">
        <w:rPr>
          <w:rFonts w:ascii="Arial" w:hAnsi="Arial" w:cs="Arial"/>
          <w:sz w:val="24"/>
          <w:szCs w:val="24"/>
        </w:rPr>
        <w:t>d) Declaração de inidoneidade para licitar ou contratar com a Administração Pública, enquanto perdurarem os motivos determinantes da punição ou até que seja promovida</w:t>
      </w:r>
      <w:r w:rsidR="0025254E">
        <w:rPr>
          <w:rFonts w:ascii="Arial" w:hAnsi="Arial" w:cs="Arial"/>
          <w:sz w:val="24"/>
          <w:szCs w:val="24"/>
        </w:rPr>
        <w:t xml:space="preserve">     </w:t>
      </w:r>
      <w:r w:rsidRPr="00573F43">
        <w:rPr>
          <w:rFonts w:ascii="Arial" w:hAnsi="Arial" w:cs="Arial"/>
          <w:sz w:val="24"/>
          <w:szCs w:val="24"/>
        </w:rPr>
        <w:t xml:space="preserve"> a</w:t>
      </w:r>
      <w:r w:rsidR="0025254E">
        <w:rPr>
          <w:rFonts w:ascii="Arial" w:hAnsi="Arial" w:cs="Arial"/>
          <w:sz w:val="24"/>
          <w:szCs w:val="24"/>
        </w:rPr>
        <w:t xml:space="preserve"> </w:t>
      </w:r>
      <w:r w:rsidRPr="00573F43">
        <w:rPr>
          <w:rFonts w:ascii="Arial" w:hAnsi="Arial" w:cs="Arial"/>
          <w:sz w:val="24"/>
          <w:szCs w:val="24"/>
        </w:rPr>
        <w:t xml:space="preserve">reabilitação perante a própria autoridade que aplicou a penalidade, que será concedida sempre que </w:t>
      </w:r>
      <w:r>
        <w:rPr>
          <w:rFonts w:ascii="Arial" w:hAnsi="Arial" w:cs="Arial"/>
          <w:sz w:val="24"/>
          <w:szCs w:val="24"/>
        </w:rPr>
        <w:t>a</w:t>
      </w:r>
      <w:r w:rsidRPr="00573F43">
        <w:rPr>
          <w:rFonts w:ascii="Arial" w:hAnsi="Arial" w:cs="Arial"/>
          <w:sz w:val="24"/>
          <w:szCs w:val="24"/>
        </w:rPr>
        <w:t xml:space="preserve"> </w:t>
      </w:r>
      <w:r w:rsidRPr="0025254E">
        <w:rPr>
          <w:rFonts w:ascii="Arial" w:hAnsi="Arial" w:cs="Arial"/>
          <w:b/>
          <w:sz w:val="24"/>
          <w:szCs w:val="24"/>
        </w:rPr>
        <w:t xml:space="preserve">LOCADORA </w:t>
      </w:r>
      <w:r w:rsidRPr="00573F43">
        <w:rPr>
          <w:rFonts w:ascii="Arial" w:hAnsi="Arial" w:cs="Arial"/>
          <w:sz w:val="24"/>
          <w:szCs w:val="24"/>
        </w:rPr>
        <w:t xml:space="preserve">ressarcir </w:t>
      </w:r>
      <w:r w:rsidR="0025254E">
        <w:rPr>
          <w:rFonts w:ascii="Arial" w:hAnsi="Arial" w:cs="Arial"/>
          <w:sz w:val="24"/>
          <w:szCs w:val="24"/>
        </w:rPr>
        <w:t>a</w:t>
      </w:r>
      <w:r w:rsidRPr="00573F43">
        <w:rPr>
          <w:rFonts w:ascii="Arial" w:hAnsi="Arial" w:cs="Arial"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573F43">
        <w:rPr>
          <w:rFonts w:ascii="Arial" w:hAnsi="Arial" w:cs="Arial"/>
          <w:sz w:val="24"/>
          <w:szCs w:val="24"/>
        </w:rPr>
        <w:t xml:space="preserve"> pelos prejuízos causados;</w:t>
      </w:r>
    </w:p>
    <w:p w14:paraId="2D84BDCB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7.3</w:t>
      </w:r>
      <w:r w:rsidRPr="00573F43">
        <w:rPr>
          <w:rFonts w:ascii="Arial" w:hAnsi="Arial" w:cs="Arial"/>
          <w:sz w:val="24"/>
          <w:szCs w:val="24"/>
        </w:rPr>
        <w:t xml:space="preserve"> - A penalidade de multa pode ser aplicada cumulativamente com as demais sanções.</w:t>
      </w:r>
    </w:p>
    <w:p w14:paraId="5871DD5A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7.4</w:t>
      </w:r>
      <w:r w:rsidRPr="00573F43">
        <w:rPr>
          <w:rFonts w:ascii="Arial" w:hAnsi="Arial" w:cs="Arial"/>
          <w:sz w:val="24"/>
          <w:szCs w:val="24"/>
        </w:rPr>
        <w:t xml:space="preserve"> - Também ficam sujeitas às penalidades de suspensão de licitar e impedimento de contratar e de declaração de inidoneidade, previstas acima, as empresas que, em razão do</w:t>
      </w:r>
      <w:r>
        <w:rPr>
          <w:rFonts w:ascii="Arial" w:hAnsi="Arial" w:cs="Arial"/>
          <w:sz w:val="24"/>
          <w:szCs w:val="24"/>
        </w:rPr>
        <w:t xml:space="preserve"> </w:t>
      </w:r>
      <w:r w:rsidRPr="00573F43">
        <w:rPr>
          <w:rFonts w:ascii="Arial" w:hAnsi="Arial" w:cs="Arial"/>
          <w:sz w:val="24"/>
          <w:szCs w:val="24"/>
        </w:rPr>
        <w:t>presente contrato:</w:t>
      </w:r>
    </w:p>
    <w:p w14:paraId="2345B6EA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7.4.1</w:t>
      </w:r>
      <w:r w:rsidRPr="00573F43">
        <w:rPr>
          <w:rFonts w:ascii="Arial" w:hAnsi="Arial" w:cs="Arial"/>
          <w:sz w:val="24"/>
          <w:szCs w:val="24"/>
        </w:rPr>
        <w:t xml:space="preserve"> - tenham sofrido condenações definitivas por praticarem, por meio dolosos, fraude fiscal no recolhimento de tributos;</w:t>
      </w:r>
    </w:p>
    <w:p w14:paraId="4486F417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7.4.2</w:t>
      </w:r>
      <w:r w:rsidRPr="00573F43">
        <w:rPr>
          <w:rFonts w:ascii="Arial" w:hAnsi="Arial" w:cs="Arial"/>
          <w:sz w:val="24"/>
          <w:szCs w:val="24"/>
        </w:rPr>
        <w:t xml:space="preserve">. Demonstrem não possuir idoneidade para contratar com a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573F43">
        <w:rPr>
          <w:rFonts w:ascii="Arial" w:hAnsi="Arial" w:cs="Arial"/>
          <w:sz w:val="24"/>
          <w:szCs w:val="24"/>
        </w:rPr>
        <w:t xml:space="preserve"> em virtude de atos ilícitos praticados.</w:t>
      </w:r>
    </w:p>
    <w:p w14:paraId="084F0255" w14:textId="77777777" w:rsidR="008F4671" w:rsidRPr="00573F4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7.4.3</w:t>
      </w:r>
      <w:r w:rsidRPr="00573F43">
        <w:rPr>
          <w:rFonts w:ascii="Arial" w:hAnsi="Arial" w:cs="Arial"/>
          <w:sz w:val="24"/>
          <w:szCs w:val="24"/>
        </w:rPr>
        <w:t>. - A aplicação de qualquer das penalidades previstas realizar-se-á em processo administrativo que assegurará o contraditório e a ampla defesa observando-se o procedimento previsto na Lei nº 8.666, de 1993.</w:t>
      </w:r>
    </w:p>
    <w:p w14:paraId="5A19208A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9157BE">
        <w:rPr>
          <w:rFonts w:ascii="Arial" w:hAnsi="Arial" w:cs="Arial"/>
          <w:b/>
          <w:sz w:val="24"/>
          <w:szCs w:val="24"/>
        </w:rPr>
        <w:t>7.4.4</w:t>
      </w:r>
      <w:r w:rsidRPr="00573F43">
        <w:rPr>
          <w:rFonts w:ascii="Arial" w:hAnsi="Arial" w:cs="Arial"/>
          <w:sz w:val="24"/>
          <w:szCs w:val="24"/>
        </w:rPr>
        <w:t xml:space="preserve">. - A autoridade competente, na aplicação das sanções, levará em consideração a gravidade da conduta do infrator, o caráter educativo da pena, bem como o dano causado </w:t>
      </w:r>
      <w:r w:rsidR="001929D9">
        <w:rPr>
          <w:rFonts w:ascii="Arial" w:hAnsi="Arial" w:cs="Arial"/>
          <w:sz w:val="24"/>
          <w:szCs w:val="24"/>
        </w:rPr>
        <w:t>ao</w:t>
      </w:r>
      <w:r w:rsidRPr="00573F43">
        <w:rPr>
          <w:rFonts w:ascii="Arial" w:hAnsi="Arial" w:cs="Arial"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573F43">
        <w:rPr>
          <w:rFonts w:ascii="Arial" w:hAnsi="Arial" w:cs="Arial"/>
          <w:sz w:val="24"/>
          <w:szCs w:val="24"/>
        </w:rPr>
        <w:t>, observado o princípio da proporcionalidade.</w:t>
      </w:r>
      <w:r w:rsidRPr="00573F43">
        <w:rPr>
          <w:rFonts w:ascii="Arial" w:hAnsi="Arial" w:cs="Arial"/>
          <w:sz w:val="24"/>
          <w:szCs w:val="24"/>
        </w:rPr>
        <w:cr/>
      </w:r>
      <w:r w:rsidRPr="009157BE">
        <w:rPr>
          <w:rFonts w:ascii="Arial" w:hAnsi="Arial" w:cs="Arial"/>
          <w:b/>
          <w:sz w:val="24"/>
          <w:szCs w:val="24"/>
        </w:rPr>
        <w:lastRenderedPageBreak/>
        <w:t>7.4.5</w:t>
      </w:r>
      <w:r w:rsidRPr="00573F43">
        <w:rPr>
          <w:rFonts w:ascii="Arial" w:hAnsi="Arial" w:cs="Arial"/>
          <w:sz w:val="24"/>
          <w:szCs w:val="24"/>
        </w:rPr>
        <w:t xml:space="preserve">. - As multas devidas e/ou prejuízos causados </w:t>
      </w:r>
      <w:r w:rsidR="001929D9">
        <w:rPr>
          <w:rFonts w:ascii="Arial" w:hAnsi="Arial" w:cs="Arial"/>
          <w:sz w:val="24"/>
          <w:szCs w:val="24"/>
        </w:rPr>
        <w:t>ao</w:t>
      </w:r>
      <w:r w:rsidRPr="00573F43">
        <w:rPr>
          <w:rFonts w:ascii="Arial" w:hAnsi="Arial" w:cs="Arial"/>
          <w:sz w:val="24"/>
          <w:szCs w:val="24"/>
        </w:rPr>
        <w:t xml:space="preserve"> </w:t>
      </w:r>
      <w:r w:rsidR="00CF37EC">
        <w:rPr>
          <w:rFonts w:ascii="Arial" w:hAnsi="Arial" w:cs="Arial"/>
          <w:b/>
          <w:sz w:val="24"/>
          <w:szCs w:val="24"/>
        </w:rPr>
        <w:t>LOCATÁRIO</w:t>
      </w:r>
      <w:r w:rsidRPr="00573F43">
        <w:rPr>
          <w:rFonts w:ascii="Arial" w:hAnsi="Arial" w:cs="Arial"/>
          <w:sz w:val="24"/>
          <w:szCs w:val="24"/>
        </w:rPr>
        <w:t xml:space="preserve"> serão deduzidos dos valores a serem pagos, ou recolhidos em favor do Município, ou ainda, quando for o caso, serão inscritos na Dívida Ativa do Município e cobrados judicialmente.</w:t>
      </w:r>
    </w:p>
    <w:p w14:paraId="110227AD" w14:textId="77777777" w:rsidR="00C43335" w:rsidRPr="00C43335" w:rsidRDefault="00C43335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0"/>
          <w:szCs w:val="24"/>
        </w:rPr>
      </w:pPr>
    </w:p>
    <w:p w14:paraId="1AB8CDA6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5F68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OITAVA</w:t>
      </w:r>
      <w:r w:rsidRPr="00D05F68">
        <w:rPr>
          <w:rFonts w:ascii="Arial" w:hAnsi="Arial" w:cs="Arial"/>
          <w:b/>
          <w:sz w:val="24"/>
          <w:szCs w:val="24"/>
        </w:rPr>
        <w:t xml:space="preserve"> – DA</w:t>
      </w:r>
      <w:r>
        <w:rPr>
          <w:rFonts w:ascii="Arial" w:hAnsi="Arial" w:cs="Arial"/>
          <w:b/>
          <w:sz w:val="24"/>
          <w:szCs w:val="24"/>
        </w:rPr>
        <w:t xml:space="preserve"> DOTAÇÃO ORÇAMENTÁRIA</w:t>
      </w:r>
    </w:p>
    <w:p w14:paraId="3EB61CD1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BC5EAB">
        <w:rPr>
          <w:rFonts w:ascii="Arial" w:hAnsi="Arial" w:cs="Arial"/>
          <w:b/>
          <w:bCs/>
          <w:sz w:val="24"/>
          <w:szCs w:val="24"/>
        </w:rPr>
        <w:t>8.1 -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C5EAB">
        <w:rPr>
          <w:rFonts w:ascii="Arial" w:hAnsi="Arial" w:cs="Arial"/>
          <w:sz w:val="24"/>
          <w:szCs w:val="24"/>
        </w:rPr>
        <w:t>Os recursos financeiros necessários ao atendimento da despesa oriunda deste contrato correrão por conta da seguinte dotação:</w:t>
      </w:r>
    </w:p>
    <w:p w14:paraId="6B7C4AA6" w14:textId="77777777" w:rsidR="008F4671" w:rsidRPr="00BC5EAB" w:rsidRDefault="008F4671" w:rsidP="008F4671">
      <w:pPr>
        <w:spacing w:after="0" w:line="276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14:paraId="079170B5" w14:textId="77777777" w:rsidR="005A4B9C" w:rsidRDefault="005A4B9C" w:rsidP="005A4B9C">
      <w:pPr>
        <w:ind w:firstLine="708"/>
        <w:rPr>
          <w:rFonts w:ascii="Verdana" w:hAnsi="Verdana"/>
          <w:b/>
        </w:rPr>
      </w:pPr>
      <w:r w:rsidRPr="00D143BA">
        <w:rPr>
          <w:rFonts w:ascii="Verdana" w:hAnsi="Verdana"/>
          <w:b/>
        </w:rPr>
        <w:t>02.05.021545200032.0840003.3.90.39- Ficha 4646</w:t>
      </w:r>
    </w:p>
    <w:p w14:paraId="745AC6F8" w14:textId="77777777" w:rsidR="008F4671" w:rsidRPr="00C3798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9901ED0" w14:textId="77777777" w:rsidR="008F4671" w:rsidRPr="00CE485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5F68">
        <w:rPr>
          <w:rFonts w:ascii="Arial" w:hAnsi="Arial" w:cs="Arial"/>
          <w:b/>
          <w:sz w:val="24"/>
          <w:szCs w:val="24"/>
        </w:rPr>
        <w:t xml:space="preserve">CLÁUSULA </w:t>
      </w:r>
      <w:r>
        <w:rPr>
          <w:rFonts w:ascii="Arial" w:hAnsi="Arial" w:cs="Arial"/>
          <w:b/>
          <w:sz w:val="24"/>
          <w:szCs w:val="24"/>
        </w:rPr>
        <w:t>NONA</w:t>
      </w:r>
      <w:r w:rsidRPr="00D05F68">
        <w:rPr>
          <w:rFonts w:ascii="Arial" w:hAnsi="Arial" w:cs="Arial"/>
          <w:b/>
          <w:sz w:val="24"/>
          <w:szCs w:val="24"/>
        </w:rPr>
        <w:t xml:space="preserve"> – DO FORO </w:t>
      </w:r>
    </w:p>
    <w:p w14:paraId="08FB022F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  <w:r w:rsidRPr="00CE4853">
        <w:rPr>
          <w:rFonts w:ascii="Arial" w:hAnsi="Arial" w:cs="Arial"/>
          <w:b/>
          <w:bCs/>
          <w:sz w:val="24"/>
          <w:szCs w:val="24"/>
        </w:rPr>
        <w:t>9.1 -</w:t>
      </w:r>
      <w:r w:rsidRPr="00CE4853">
        <w:rPr>
          <w:rFonts w:ascii="Arial" w:hAnsi="Arial" w:cs="Arial"/>
          <w:sz w:val="24"/>
          <w:szCs w:val="24"/>
        </w:rPr>
        <w:t xml:space="preserve"> Fica eleito o foro da comarca de Caratinga/MG para dirimir quaisquer dúvidas oriundas deste contrato.</w:t>
      </w:r>
    </w:p>
    <w:p w14:paraId="208F78C7" w14:textId="77777777" w:rsidR="008F4671" w:rsidRPr="00CE4853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sz w:val="24"/>
          <w:szCs w:val="24"/>
        </w:rPr>
      </w:pPr>
    </w:p>
    <w:p w14:paraId="3B192A82" w14:textId="77777777" w:rsidR="008F4671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CE4853">
        <w:rPr>
          <w:rFonts w:ascii="Arial" w:hAnsi="Arial" w:cs="Arial"/>
          <w:b/>
          <w:bCs/>
          <w:sz w:val="24"/>
          <w:szCs w:val="24"/>
        </w:rPr>
        <w:t>9.2 -</w:t>
      </w:r>
      <w:r w:rsidRPr="00CE4853">
        <w:rPr>
          <w:rFonts w:ascii="Arial" w:hAnsi="Arial" w:cs="Arial"/>
          <w:sz w:val="24"/>
          <w:szCs w:val="24"/>
        </w:rPr>
        <w:t xml:space="preserve"> E, por assim estarem </w:t>
      </w:r>
      <w:r w:rsidR="00780E0A" w:rsidRPr="00CE4853">
        <w:rPr>
          <w:rFonts w:ascii="Arial" w:hAnsi="Arial" w:cs="Arial"/>
          <w:sz w:val="24"/>
          <w:szCs w:val="24"/>
        </w:rPr>
        <w:t>justas e contratadas, depois de lido e achadas</w:t>
      </w:r>
      <w:r w:rsidRPr="00CE4853">
        <w:rPr>
          <w:rFonts w:ascii="Arial" w:hAnsi="Arial" w:cs="Arial"/>
          <w:sz w:val="24"/>
          <w:szCs w:val="24"/>
        </w:rPr>
        <w:t xml:space="preserve"> conforme, </w:t>
      </w:r>
      <w:r w:rsidR="00780E0A" w:rsidRPr="00CE4853">
        <w:rPr>
          <w:rFonts w:ascii="Arial" w:hAnsi="Arial" w:cs="Arial"/>
          <w:sz w:val="24"/>
          <w:szCs w:val="24"/>
        </w:rPr>
        <w:t>assina</w:t>
      </w:r>
      <w:r w:rsidRPr="00CE4853">
        <w:rPr>
          <w:rFonts w:ascii="Arial" w:hAnsi="Arial" w:cs="Arial"/>
          <w:sz w:val="24"/>
          <w:szCs w:val="24"/>
        </w:rPr>
        <w:t xml:space="preserve"> as partes o presente instrumento em 03 (três) vias junto às testemunhas que também o </w:t>
      </w:r>
      <w:r w:rsidR="00780E0A" w:rsidRPr="00CE4853">
        <w:rPr>
          <w:rFonts w:ascii="Arial" w:hAnsi="Arial" w:cs="Arial"/>
          <w:sz w:val="24"/>
          <w:szCs w:val="24"/>
        </w:rPr>
        <w:t>subscrevem</w:t>
      </w:r>
      <w:r w:rsidRPr="00CE4853">
        <w:rPr>
          <w:rFonts w:ascii="Arial" w:hAnsi="Arial" w:cs="Arial"/>
          <w:sz w:val="24"/>
          <w:szCs w:val="24"/>
        </w:rPr>
        <w:t xml:space="preserve"> a tudo presentes.</w:t>
      </w:r>
    </w:p>
    <w:p w14:paraId="4F808A41" w14:textId="77777777" w:rsidR="008F4671" w:rsidRPr="006D41E7" w:rsidRDefault="008F4671" w:rsidP="008F4671">
      <w:pPr>
        <w:spacing w:after="0" w:line="276" w:lineRule="auto"/>
        <w:ind w:left="-567" w:right="-1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1144AEF7" w14:textId="13CDDEA5" w:rsidR="008F4671" w:rsidRPr="006D41E7" w:rsidRDefault="008F4671" w:rsidP="008F4671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6D41E7">
        <w:rPr>
          <w:rFonts w:ascii="Arial" w:hAnsi="Arial" w:cs="Arial"/>
          <w:sz w:val="24"/>
          <w:szCs w:val="24"/>
        </w:rPr>
        <w:t xml:space="preserve">Município de Caratinga/MG, </w:t>
      </w:r>
      <w:r w:rsidR="006D41E7" w:rsidRPr="006D41E7">
        <w:rPr>
          <w:rFonts w:ascii="Arial" w:hAnsi="Arial" w:cs="Arial"/>
          <w:sz w:val="24"/>
          <w:szCs w:val="24"/>
        </w:rPr>
        <w:t>0</w:t>
      </w:r>
      <w:r w:rsidR="00895B74">
        <w:rPr>
          <w:rFonts w:ascii="Arial" w:hAnsi="Arial" w:cs="Arial"/>
          <w:sz w:val="24"/>
          <w:szCs w:val="24"/>
        </w:rPr>
        <w:t>5</w:t>
      </w:r>
      <w:r w:rsidR="00780E0A" w:rsidRPr="006D41E7">
        <w:rPr>
          <w:rFonts w:ascii="Arial" w:hAnsi="Arial" w:cs="Arial"/>
          <w:sz w:val="24"/>
          <w:szCs w:val="24"/>
        </w:rPr>
        <w:t xml:space="preserve"> </w:t>
      </w:r>
      <w:r w:rsidRPr="006D41E7">
        <w:rPr>
          <w:rFonts w:ascii="Arial" w:hAnsi="Arial" w:cs="Arial"/>
          <w:sz w:val="24"/>
          <w:szCs w:val="24"/>
        </w:rPr>
        <w:t xml:space="preserve">de </w:t>
      </w:r>
      <w:r w:rsidR="006D41E7" w:rsidRPr="006D41E7">
        <w:rPr>
          <w:rFonts w:ascii="Arial" w:hAnsi="Arial" w:cs="Arial"/>
          <w:sz w:val="24"/>
          <w:szCs w:val="24"/>
        </w:rPr>
        <w:t>setembro</w:t>
      </w:r>
      <w:r w:rsidR="006E3721" w:rsidRPr="006D41E7">
        <w:rPr>
          <w:rFonts w:ascii="Arial" w:hAnsi="Arial" w:cs="Arial"/>
          <w:sz w:val="24"/>
          <w:szCs w:val="24"/>
        </w:rPr>
        <w:t xml:space="preserve"> </w:t>
      </w:r>
      <w:r w:rsidRPr="006D41E7">
        <w:rPr>
          <w:rFonts w:ascii="Arial" w:hAnsi="Arial" w:cs="Arial"/>
          <w:sz w:val="24"/>
          <w:szCs w:val="24"/>
        </w:rPr>
        <w:t>de 202</w:t>
      </w:r>
      <w:r w:rsidR="001929D9" w:rsidRPr="006D41E7">
        <w:rPr>
          <w:rFonts w:ascii="Arial" w:hAnsi="Arial" w:cs="Arial"/>
          <w:sz w:val="24"/>
          <w:szCs w:val="24"/>
        </w:rPr>
        <w:t>3</w:t>
      </w:r>
      <w:r w:rsidRPr="006D41E7">
        <w:rPr>
          <w:rFonts w:ascii="Arial" w:hAnsi="Arial" w:cs="Arial"/>
          <w:sz w:val="24"/>
          <w:szCs w:val="24"/>
        </w:rPr>
        <w:t>.</w:t>
      </w:r>
    </w:p>
    <w:p w14:paraId="12F8FAEC" w14:textId="77777777" w:rsidR="008F4671" w:rsidRDefault="008F4671" w:rsidP="0055750E">
      <w:pPr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14:paraId="3795B02F" w14:textId="77777777" w:rsidR="00ED50D2" w:rsidRDefault="00ED50D2" w:rsidP="0055750E">
      <w:pPr>
        <w:spacing w:line="240" w:lineRule="auto"/>
        <w:rPr>
          <w:rFonts w:ascii="Arial" w:hAnsi="Arial" w:cs="Arial"/>
          <w:sz w:val="24"/>
          <w:szCs w:val="24"/>
        </w:rPr>
      </w:pPr>
    </w:p>
    <w:p w14:paraId="031E98D4" w14:textId="77777777" w:rsidR="005A4B9C" w:rsidRDefault="005A4B9C" w:rsidP="0055750E">
      <w:pPr>
        <w:spacing w:line="240" w:lineRule="auto"/>
        <w:rPr>
          <w:rFonts w:ascii="Arial" w:hAnsi="Arial" w:cs="Arial"/>
          <w:sz w:val="24"/>
          <w:szCs w:val="24"/>
        </w:rPr>
      </w:pPr>
    </w:p>
    <w:p w14:paraId="74BEE442" w14:textId="77777777" w:rsidR="005A4B9C" w:rsidRDefault="005A4B9C" w:rsidP="0055750E">
      <w:pPr>
        <w:spacing w:line="240" w:lineRule="auto"/>
        <w:rPr>
          <w:rFonts w:ascii="Arial" w:hAnsi="Arial" w:cs="Arial"/>
          <w:sz w:val="24"/>
          <w:szCs w:val="24"/>
        </w:rPr>
        <w:sectPr w:rsidR="005A4B9C" w:rsidSect="008F4671">
          <w:headerReference w:type="default" r:id="rId8"/>
          <w:footerReference w:type="default" r:id="rId9"/>
          <w:pgSz w:w="11906" w:h="16838"/>
          <w:pgMar w:top="1701" w:right="1134" w:bottom="1134" w:left="1701" w:header="709" w:footer="0" w:gutter="0"/>
          <w:cols w:space="708"/>
          <w:docGrid w:linePitch="360"/>
        </w:sectPr>
      </w:pPr>
    </w:p>
    <w:p w14:paraId="5A479E7A" w14:textId="77777777" w:rsidR="008C3D18" w:rsidRDefault="008C3D18" w:rsidP="0055750E">
      <w:pPr>
        <w:spacing w:line="240" w:lineRule="auto"/>
        <w:rPr>
          <w:rFonts w:ascii="Arial" w:hAnsi="Arial" w:cs="Arial"/>
          <w:sz w:val="24"/>
          <w:szCs w:val="24"/>
        </w:rPr>
      </w:pPr>
    </w:p>
    <w:p w14:paraId="08979ABF" w14:textId="77777777" w:rsidR="008C3D18" w:rsidRDefault="008C3D18" w:rsidP="0055750E">
      <w:pPr>
        <w:spacing w:line="240" w:lineRule="auto"/>
        <w:rPr>
          <w:rFonts w:ascii="Arial" w:hAnsi="Arial" w:cs="Arial"/>
          <w:sz w:val="24"/>
          <w:szCs w:val="24"/>
        </w:rPr>
      </w:pPr>
    </w:p>
    <w:p w14:paraId="3B183E7F" w14:textId="77777777" w:rsidR="008C3D18" w:rsidRPr="008F4671" w:rsidRDefault="008C3D18" w:rsidP="0055750E">
      <w:pPr>
        <w:spacing w:line="240" w:lineRule="auto"/>
        <w:rPr>
          <w:rFonts w:ascii="Arial" w:hAnsi="Arial" w:cs="Arial"/>
          <w:sz w:val="24"/>
          <w:szCs w:val="24"/>
        </w:rPr>
        <w:sectPr w:rsidR="008C3D18" w:rsidRPr="008F4671" w:rsidSect="00C10AF6">
          <w:type w:val="continuous"/>
          <w:pgSz w:w="11906" w:h="16838"/>
          <w:pgMar w:top="1701" w:right="1134" w:bottom="1134" w:left="1701" w:header="709" w:footer="0" w:gutter="0"/>
          <w:cols w:num="2" w:space="708"/>
          <w:docGrid w:linePitch="360"/>
        </w:sectPr>
      </w:pPr>
    </w:p>
    <w:p w14:paraId="2C224EF4" w14:textId="77777777" w:rsidR="00C10AF6" w:rsidRPr="0055750E" w:rsidRDefault="008F4671" w:rsidP="0055750E">
      <w:pPr>
        <w:pStyle w:val="Corpodetexto"/>
        <w:spacing w:before="2"/>
        <w:ind w:right="-284"/>
        <w:jc w:val="left"/>
        <w:rPr>
          <w:rFonts w:ascii="Arial" w:hAnsi="Arial" w:cs="Arial"/>
          <w:b/>
          <w:sz w:val="24"/>
          <w:szCs w:val="24"/>
        </w:rPr>
      </w:pPr>
      <w:r w:rsidRPr="0055750E">
        <w:rPr>
          <w:rFonts w:ascii="Arial" w:hAnsi="Arial" w:cs="Arial"/>
          <w:sz w:val="24"/>
          <w:szCs w:val="24"/>
        </w:rPr>
        <w:t xml:space="preserve"> </w:t>
      </w:r>
      <w:r w:rsidRPr="0055750E">
        <w:rPr>
          <w:rFonts w:ascii="Arial" w:hAnsi="Arial" w:cs="Arial"/>
          <w:b/>
          <w:sz w:val="24"/>
          <w:szCs w:val="24"/>
        </w:rPr>
        <w:t>______________________________</w:t>
      </w:r>
      <w:r w:rsidR="0055750E">
        <w:rPr>
          <w:rFonts w:ascii="Arial" w:hAnsi="Arial" w:cs="Arial"/>
          <w:b/>
          <w:sz w:val="24"/>
          <w:szCs w:val="24"/>
        </w:rPr>
        <w:t>_</w:t>
      </w:r>
      <w:r w:rsidR="00BD1F71">
        <w:rPr>
          <w:rFonts w:ascii="Arial" w:hAnsi="Arial" w:cs="Arial"/>
          <w:b/>
          <w:sz w:val="24"/>
          <w:szCs w:val="24"/>
        </w:rPr>
        <w:t>__</w:t>
      </w:r>
      <w:r w:rsidR="0055750E">
        <w:rPr>
          <w:rFonts w:ascii="Arial" w:hAnsi="Arial" w:cs="Arial"/>
          <w:b/>
          <w:sz w:val="24"/>
          <w:szCs w:val="24"/>
        </w:rPr>
        <w:t>_</w:t>
      </w:r>
    </w:p>
    <w:p w14:paraId="3B3B9EB0" w14:textId="53CD4EA0" w:rsidR="005811EA" w:rsidRPr="005A4B9C" w:rsidRDefault="005A4B9C" w:rsidP="005811EA">
      <w:pPr>
        <w:pStyle w:val="Corpodetexto"/>
        <w:spacing w:before="2"/>
        <w:ind w:right="-284"/>
        <w:rPr>
          <w:rFonts w:ascii="Arial" w:hAnsi="Arial" w:cs="Arial"/>
          <w:b/>
          <w:sz w:val="22"/>
          <w:szCs w:val="22"/>
        </w:rPr>
      </w:pPr>
      <w:r w:rsidRPr="005A4B9C">
        <w:rPr>
          <w:rFonts w:ascii="Arial" w:hAnsi="Arial" w:cs="Arial"/>
          <w:b/>
          <w:sz w:val="22"/>
          <w:szCs w:val="22"/>
        </w:rPr>
        <w:t>JOSÉ CARLOS DE SOUZA</w:t>
      </w:r>
    </w:p>
    <w:p w14:paraId="79439AAE" w14:textId="16FC6B48" w:rsidR="008F4671" w:rsidRPr="005A4B9C" w:rsidRDefault="008F4671" w:rsidP="00780E0A">
      <w:pPr>
        <w:pStyle w:val="Corpodetexto"/>
        <w:spacing w:before="2"/>
        <w:ind w:right="-284"/>
        <w:rPr>
          <w:rFonts w:ascii="Arial" w:hAnsi="Arial" w:cs="Arial"/>
          <w:sz w:val="20"/>
        </w:rPr>
      </w:pPr>
      <w:r w:rsidRPr="005A4B9C">
        <w:rPr>
          <w:rFonts w:ascii="Arial" w:hAnsi="Arial" w:cs="Arial"/>
          <w:sz w:val="20"/>
        </w:rPr>
        <w:t xml:space="preserve">SECRETARIA MUNICIPAL DE </w:t>
      </w:r>
      <w:r w:rsidR="005A4B9C" w:rsidRPr="005A4B9C">
        <w:rPr>
          <w:rFonts w:ascii="Arial" w:hAnsi="Arial" w:cs="Arial"/>
          <w:sz w:val="20"/>
        </w:rPr>
        <w:t>MEIO AMBIENTE E SERVIÇOS URBANOS</w:t>
      </w:r>
    </w:p>
    <w:p w14:paraId="3191EFC3" w14:textId="77777777" w:rsidR="00780E0A" w:rsidRPr="00780E0A" w:rsidRDefault="00780E0A" w:rsidP="00780E0A">
      <w:pPr>
        <w:pStyle w:val="Corpodetexto"/>
        <w:spacing w:before="2"/>
        <w:ind w:right="-284"/>
        <w:rPr>
          <w:rFonts w:ascii="Arial" w:hAnsi="Arial" w:cs="Arial"/>
          <w:sz w:val="6"/>
          <w:szCs w:val="24"/>
        </w:rPr>
      </w:pPr>
    </w:p>
    <w:p w14:paraId="46A7CAB4" w14:textId="77777777" w:rsidR="00C10AF6" w:rsidRPr="005A4B9C" w:rsidRDefault="00CF37EC" w:rsidP="00780E0A">
      <w:pPr>
        <w:pStyle w:val="Corpodetexto"/>
        <w:spacing w:before="2"/>
        <w:ind w:right="-284"/>
        <w:rPr>
          <w:rFonts w:ascii="Arial" w:hAnsi="Arial" w:cs="Arial"/>
          <w:sz w:val="22"/>
          <w:szCs w:val="22"/>
        </w:rPr>
      </w:pPr>
      <w:r w:rsidRPr="005A4B9C">
        <w:rPr>
          <w:rFonts w:ascii="Arial" w:hAnsi="Arial" w:cs="Arial"/>
          <w:sz w:val="22"/>
          <w:szCs w:val="22"/>
        </w:rPr>
        <w:t>LOCATÁRIO</w:t>
      </w:r>
    </w:p>
    <w:p w14:paraId="2E184471" w14:textId="77777777" w:rsidR="005811EA" w:rsidRPr="00780E0A" w:rsidRDefault="005811EA" w:rsidP="00780E0A">
      <w:pPr>
        <w:pStyle w:val="Corpodetexto"/>
        <w:spacing w:before="2"/>
        <w:ind w:right="-284"/>
        <w:rPr>
          <w:rFonts w:ascii="Arial" w:hAnsi="Arial" w:cs="Arial"/>
          <w:sz w:val="24"/>
          <w:szCs w:val="24"/>
        </w:rPr>
      </w:pPr>
    </w:p>
    <w:p w14:paraId="74066FD9" w14:textId="77777777" w:rsidR="00C10AF6" w:rsidRPr="00C43335" w:rsidRDefault="008F4671" w:rsidP="0055750E">
      <w:pPr>
        <w:pStyle w:val="Corpodetexto"/>
        <w:spacing w:before="2"/>
        <w:ind w:right="-284"/>
        <w:jc w:val="left"/>
        <w:rPr>
          <w:rFonts w:ascii="Arial" w:hAnsi="Arial" w:cs="Arial"/>
          <w:b/>
          <w:sz w:val="24"/>
          <w:szCs w:val="24"/>
        </w:rPr>
      </w:pPr>
      <w:r w:rsidRPr="00C43335">
        <w:rPr>
          <w:rFonts w:ascii="Arial" w:hAnsi="Arial" w:cs="Arial"/>
          <w:b/>
          <w:sz w:val="24"/>
          <w:szCs w:val="24"/>
        </w:rPr>
        <w:t>_______________________________</w:t>
      </w:r>
      <w:r w:rsidR="0055750E" w:rsidRPr="00C43335">
        <w:rPr>
          <w:rFonts w:ascii="Arial" w:hAnsi="Arial" w:cs="Arial"/>
          <w:b/>
          <w:sz w:val="24"/>
          <w:szCs w:val="24"/>
        </w:rPr>
        <w:t>__</w:t>
      </w:r>
    </w:p>
    <w:p w14:paraId="35FDDF01" w14:textId="0522CB20" w:rsidR="008F4671" w:rsidRPr="005A4B9C" w:rsidRDefault="005A4B9C" w:rsidP="0055750E">
      <w:pPr>
        <w:pStyle w:val="Corpodetexto"/>
        <w:spacing w:before="2"/>
        <w:ind w:right="-284"/>
        <w:rPr>
          <w:rFonts w:ascii="Arial" w:hAnsi="Arial" w:cs="Arial"/>
          <w:b/>
          <w:bCs/>
          <w:sz w:val="22"/>
          <w:szCs w:val="22"/>
        </w:rPr>
      </w:pPr>
      <w:r w:rsidRPr="005A4B9C">
        <w:rPr>
          <w:rFonts w:ascii="Arial" w:hAnsi="Arial" w:cs="Arial"/>
          <w:b/>
          <w:bCs/>
          <w:sz w:val="22"/>
          <w:szCs w:val="22"/>
        </w:rPr>
        <w:t>MURICI CONSTRUÇÕES E EMPREENDIMENTOS EIRELI</w:t>
      </w:r>
    </w:p>
    <w:p w14:paraId="6760F6E9" w14:textId="77777777" w:rsidR="00780E0A" w:rsidRPr="0074126E" w:rsidRDefault="00780E0A" w:rsidP="0055750E">
      <w:pPr>
        <w:pStyle w:val="Corpodetexto"/>
        <w:spacing w:before="2"/>
        <w:ind w:right="-284"/>
        <w:rPr>
          <w:rFonts w:ascii="Arial" w:hAnsi="Arial" w:cs="Arial"/>
          <w:bCs/>
          <w:sz w:val="14"/>
          <w:szCs w:val="24"/>
          <w:highlight w:val="yellow"/>
        </w:rPr>
      </w:pPr>
    </w:p>
    <w:p w14:paraId="0DED48C6" w14:textId="77777777" w:rsidR="00C10AF6" w:rsidRPr="005A4B9C" w:rsidRDefault="00C10AF6" w:rsidP="0055750E">
      <w:pPr>
        <w:pStyle w:val="Corpodetexto"/>
        <w:spacing w:before="2"/>
        <w:ind w:right="-284"/>
        <w:rPr>
          <w:rFonts w:ascii="Arial" w:hAnsi="Arial" w:cs="Arial"/>
          <w:sz w:val="22"/>
          <w:szCs w:val="22"/>
        </w:rPr>
      </w:pPr>
      <w:r w:rsidRPr="005A4B9C">
        <w:rPr>
          <w:rFonts w:ascii="Arial" w:hAnsi="Arial" w:cs="Arial"/>
          <w:sz w:val="22"/>
          <w:szCs w:val="22"/>
        </w:rPr>
        <w:t>LOCADOR</w:t>
      </w:r>
      <w:r w:rsidR="005811EA" w:rsidRPr="005A4B9C">
        <w:rPr>
          <w:rFonts w:ascii="Arial" w:hAnsi="Arial" w:cs="Arial"/>
          <w:sz w:val="22"/>
          <w:szCs w:val="22"/>
        </w:rPr>
        <w:t>A</w:t>
      </w:r>
    </w:p>
    <w:p w14:paraId="630D9EA2" w14:textId="77777777" w:rsidR="008F4671" w:rsidRPr="008F4671" w:rsidRDefault="008F4671" w:rsidP="0055750E">
      <w:pPr>
        <w:pStyle w:val="Corpodetexto"/>
        <w:spacing w:before="2"/>
        <w:ind w:left="-567" w:right="-284"/>
        <w:jc w:val="left"/>
        <w:rPr>
          <w:rFonts w:ascii="Arial" w:hAnsi="Arial" w:cs="Arial"/>
          <w:b/>
          <w:sz w:val="24"/>
          <w:szCs w:val="24"/>
        </w:rPr>
      </w:pPr>
    </w:p>
    <w:p w14:paraId="1C8B8A5D" w14:textId="77777777" w:rsidR="00C10AF6" w:rsidRDefault="00C10AF6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4"/>
          <w:szCs w:val="24"/>
        </w:rPr>
        <w:sectPr w:rsidR="00C10AF6" w:rsidSect="00735A36">
          <w:type w:val="continuous"/>
          <w:pgSz w:w="11906" w:h="16838"/>
          <w:pgMar w:top="1701" w:right="1133" w:bottom="1134" w:left="1134" w:header="709" w:footer="0" w:gutter="0"/>
          <w:cols w:num="2" w:space="708"/>
          <w:docGrid w:linePitch="360"/>
        </w:sectPr>
      </w:pPr>
    </w:p>
    <w:p w14:paraId="3047DFA3" w14:textId="77777777" w:rsidR="008C3D18" w:rsidRPr="008F4671" w:rsidRDefault="008C3D18" w:rsidP="006E3721">
      <w:pPr>
        <w:pStyle w:val="Corpodetexto"/>
        <w:spacing w:before="2"/>
        <w:ind w:left="-567" w:right="-284"/>
        <w:jc w:val="left"/>
        <w:rPr>
          <w:rFonts w:ascii="Arial" w:hAnsi="Arial" w:cs="Arial"/>
          <w:b/>
          <w:sz w:val="24"/>
          <w:szCs w:val="24"/>
        </w:rPr>
      </w:pPr>
    </w:p>
    <w:p w14:paraId="505B3F7D" w14:textId="77777777" w:rsidR="00780E0A" w:rsidRDefault="00780E0A" w:rsidP="008C3D18">
      <w:pPr>
        <w:pStyle w:val="Corpodetexto"/>
        <w:spacing w:before="2"/>
        <w:ind w:right="-284"/>
        <w:jc w:val="left"/>
        <w:rPr>
          <w:rFonts w:ascii="Arial" w:hAnsi="Arial" w:cs="Arial"/>
          <w:b/>
          <w:sz w:val="24"/>
          <w:szCs w:val="24"/>
        </w:rPr>
      </w:pPr>
    </w:p>
    <w:p w14:paraId="579F7EFE" w14:textId="77777777" w:rsidR="00780E0A" w:rsidRDefault="00780E0A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2"/>
          <w:szCs w:val="24"/>
        </w:rPr>
      </w:pPr>
    </w:p>
    <w:p w14:paraId="1CD7B549" w14:textId="77777777" w:rsidR="008C3D18" w:rsidRDefault="008C3D18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2"/>
          <w:szCs w:val="24"/>
        </w:rPr>
      </w:pPr>
    </w:p>
    <w:p w14:paraId="1A527149" w14:textId="77777777" w:rsidR="002A19A6" w:rsidRDefault="002A19A6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2"/>
          <w:szCs w:val="24"/>
        </w:rPr>
      </w:pPr>
    </w:p>
    <w:p w14:paraId="67D0C719" w14:textId="77777777" w:rsidR="002A19A6" w:rsidRDefault="002A19A6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2"/>
          <w:szCs w:val="24"/>
        </w:rPr>
      </w:pPr>
    </w:p>
    <w:p w14:paraId="4F72F228" w14:textId="77777777" w:rsidR="008C3D18" w:rsidRPr="008C3D18" w:rsidRDefault="008C3D18" w:rsidP="0055750E">
      <w:pPr>
        <w:pStyle w:val="Corpodetexto"/>
        <w:spacing w:before="2"/>
        <w:ind w:left="-567" w:right="-284"/>
        <w:rPr>
          <w:rFonts w:ascii="Arial" w:hAnsi="Arial" w:cs="Arial"/>
          <w:b/>
          <w:sz w:val="22"/>
          <w:szCs w:val="24"/>
        </w:rPr>
      </w:pPr>
    </w:p>
    <w:p w14:paraId="07C0CDD7" w14:textId="77777777" w:rsidR="0055750E" w:rsidRPr="008C3D18" w:rsidRDefault="008F4671" w:rsidP="0055750E">
      <w:pPr>
        <w:pStyle w:val="Corpodetexto"/>
        <w:spacing w:before="2"/>
        <w:ind w:right="-284"/>
        <w:jc w:val="left"/>
        <w:rPr>
          <w:rFonts w:ascii="Arial" w:hAnsi="Arial" w:cs="Arial"/>
          <w:b/>
          <w:sz w:val="22"/>
          <w:szCs w:val="24"/>
        </w:rPr>
      </w:pPr>
      <w:r w:rsidRPr="008C3D18">
        <w:rPr>
          <w:rFonts w:ascii="Arial" w:hAnsi="Arial" w:cs="Arial"/>
          <w:b/>
          <w:sz w:val="22"/>
          <w:szCs w:val="24"/>
        </w:rPr>
        <w:t>TESTEMUNHAS:</w:t>
      </w:r>
    </w:p>
    <w:p w14:paraId="0AA55466" w14:textId="77777777" w:rsidR="009E2929" w:rsidRPr="008C3D18" w:rsidRDefault="008F4671" w:rsidP="00735A36">
      <w:pPr>
        <w:pStyle w:val="Corpodetexto"/>
        <w:spacing w:before="2"/>
        <w:ind w:right="-284"/>
        <w:jc w:val="left"/>
        <w:rPr>
          <w:rFonts w:ascii="Arial" w:hAnsi="Arial" w:cs="Arial"/>
          <w:sz w:val="22"/>
          <w:szCs w:val="24"/>
        </w:rPr>
      </w:pPr>
      <w:r w:rsidRPr="008C3D18">
        <w:rPr>
          <w:rFonts w:ascii="Arial" w:hAnsi="Arial" w:cs="Arial"/>
          <w:sz w:val="22"/>
          <w:szCs w:val="24"/>
        </w:rPr>
        <w:t>NOME:__________________________</w:t>
      </w:r>
      <w:r w:rsidR="00735A36" w:rsidRPr="008C3D18">
        <w:rPr>
          <w:rFonts w:ascii="Arial" w:hAnsi="Arial" w:cs="Arial"/>
          <w:sz w:val="22"/>
          <w:szCs w:val="24"/>
        </w:rPr>
        <w:t>__</w:t>
      </w:r>
      <w:r w:rsidRPr="008C3D18">
        <w:rPr>
          <w:rFonts w:ascii="Arial" w:hAnsi="Arial" w:cs="Arial"/>
          <w:sz w:val="22"/>
          <w:szCs w:val="24"/>
        </w:rPr>
        <w:tab/>
        <w:t>NOME: _________________________</w:t>
      </w:r>
      <w:r w:rsidR="00735A36" w:rsidRPr="008C3D18">
        <w:rPr>
          <w:rFonts w:ascii="Arial" w:hAnsi="Arial" w:cs="Arial"/>
          <w:sz w:val="22"/>
          <w:szCs w:val="24"/>
        </w:rPr>
        <w:t>___</w:t>
      </w:r>
      <w:r w:rsidRPr="008C3D18">
        <w:rPr>
          <w:rFonts w:ascii="Arial" w:hAnsi="Arial" w:cs="Arial"/>
          <w:sz w:val="22"/>
          <w:szCs w:val="24"/>
        </w:rPr>
        <w:t xml:space="preserve">        </w:t>
      </w:r>
    </w:p>
    <w:p w14:paraId="03A395BD" w14:textId="77777777" w:rsidR="009E2929" w:rsidRPr="008C3D18" w:rsidRDefault="009E2929" w:rsidP="00735A36">
      <w:pPr>
        <w:pStyle w:val="Corpodetexto"/>
        <w:spacing w:before="2"/>
        <w:ind w:right="-284"/>
        <w:jc w:val="left"/>
        <w:rPr>
          <w:rFonts w:ascii="Arial" w:hAnsi="Arial" w:cs="Arial"/>
          <w:sz w:val="22"/>
          <w:szCs w:val="24"/>
        </w:rPr>
      </w:pPr>
    </w:p>
    <w:p w14:paraId="35B42E7B" w14:textId="77777777" w:rsidR="009E2929" w:rsidRPr="008C3D18" w:rsidRDefault="009E2929" w:rsidP="00735A36">
      <w:pPr>
        <w:pStyle w:val="Corpodetexto"/>
        <w:spacing w:before="2"/>
        <w:ind w:right="-284"/>
        <w:jc w:val="left"/>
        <w:rPr>
          <w:rFonts w:ascii="Arial" w:hAnsi="Arial" w:cs="Arial"/>
          <w:sz w:val="22"/>
          <w:szCs w:val="24"/>
        </w:rPr>
      </w:pPr>
    </w:p>
    <w:p w14:paraId="5C67EEB6" w14:textId="77777777" w:rsidR="003D41B4" w:rsidRPr="008C3D18" w:rsidRDefault="008F4671" w:rsidP="00735A36">
      <w:pPr>
        <w:pStyle w:val="Corpodetexto"/>
        <w:spacing w:before="2"/>
        <w:ind w:right="-284"/>
        <w:jc w:val="left"/>
        <w:rPr>
          <w:rFonts w:ascii="Arial" w:hAnsi="Arial" w:cs="Arial"/>
          <w:sz w:val="22"/>
          <w:szCs w:val="24"/>
        </w:rPr>
      </w:pPr>
      <w:r w:rsidRPr="008C3D18">
        <w:rPr>
          <w:rFonts w:ascii="Arial" w:hAnsi="Arial" w:cs="Arial"/>
          <w:sz w:val="22"/>
          <w:szCs w:val="24"/>
        </w:rPr>
        <w:t>CPF:____________________________</w:t>
      </w:r>
      <w:r w:rsidR="00735A36" w:rsidRPr="008C3D18">
        <w:rPr>
          <w:rFonts w:ascii="Arial" w:hAnsi="Arial" w:cs="Arial"/>
          <w:sz w:val="22"/>
          <w:szCs w:val="24"/>
        </w:rPr>
        <w:t>__</w:t>
      </w:r>
      <w:r w:rsidRPr="008C3D18">
        <w:rPr>
          <w:rFonts w:ascii="Arial" w:hAnsi="Arial" w:cs="Arial"/>
          <w:sz w:val="22"/>
          <w:szCs w:val="24"/>
        </w:rPr>
        <w:tab/>
        <w:t xml:space="preserve">  </w:t>
      </w:r>
      <w:r w:rsidR="0055750E" w:rsidRPr="008C3D18">
        <w:rPr>
          <w:rFonts w:ascii="Arial" w:hAnsi="Arial" w:cs="Arial"/>
          <w:sz w:val="22"/>
          <w:szCs w:val="24"/>
        </w:rPr>
        <w:t>CPF: ___________________________</w:t>
      </w:r>
      <w:r w:rsidR="00735A36" w:rsidRPr="008C3D18">
        <w:rPr>
          <w:rFonts w:ascii="Arial" w:hAnsi="Arial" w:cs="Arial"/>
          <w:sz w:val="22"/>
          <w:szCs w:val="24"/>
        </w:rPr>
        <w:t>__</w:t>
      </w:r>
    </w:p>
    <w:sectPr w:rsidR="003D41B4" w:rsidRPr="008C3D18" w:rsidSect="00735A36">
      <w:type w:val="continuous"/>
      <w:pgSz w:w="11906" w:h="16838"/>
      <w:pgMar w:top="1701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002B" w14:textId="77777777" w:rsidR="0098356E" w:rsidRDefault="0098356E" w:rsidP="00787ACA">
      <w:pPr>
        <w:spacing w:after="0" w:line="240" w:lineRule="auto"/>
      </w:pPr>
      <w:r>
        <w:separator/>
      </w:r>
    </w:p>
  </w:endnote>
  <w:endnote w:type="continuationSeparator" w:id="0">
    <w:p w14:paraId="4CDCDBA4" w14:textId="77777777" w:rsidR="0098356E" w:rsidRDefault="0098356E" w:rsidP="0078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charset w:val="00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D0A5" w14:textId="77777777" w:rsidR="00BF3EA8" w:rsidRDefault="00BF3EA8" w:rsidP="00C22BE0">
    <w:pPr>
      <w:widowControl w:val="0"/>
      <w:ind w:right="119"/>
      <w:jc w:val="center"/>
      <w:rPr>
        <w:rFonts w:ascii="Arial Narrow" w:hAnsi="Arial Narrow" w:cs="Arial"/>
        <w:w w:val="99"/>
        <w:sz w:val="16"/>
        <w:szCs w:val="16"/>
      </w:rPr>
    </w:pPr>
  </w:p>
  <w:p w14:paraId="4BFA256E" w14:textId="77777777" w:rsidR="00BF3EA8" w:rsidRDefault="00BF3EA8" w:rsidP="00C22B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898E" w14:textId="77777777" w:rsidR="0098356E" w:rsidRDefault="0098356E" w:rsidP="00787ACA">
      <w:pPr>
        <w:spacing w:after="0" w:line="240" w:lineRule="auto"/>
      </w:pPr>
      <w:r>
        <w:separator/>
      </w:r>
    </w:p>
  </w:footnote>
  <w:footnote w:type="continuationSeparator" w:id="0">
    <w:p w14:paraId="27856484" w14:textId="77777777" w:rsidR="0098356E" w:rsidRDefault="0098356E" w:rsidP="0078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8594" w14:textId="77777777" w:rsidR="00BF3EA8" w:rsidRDefault="00BF3EA8" w:rsidP="00C22BE0">
    <w:pPr>
      <w:widowControl w:val="0"/>
      <w:spacing w:after="0" w:line="240" w:lineRule="auto"/>
      <w:jc w:val="center"/>
      <w:rPr>
        <w:rFonts w:ascii="Century Gothic" w:hAnsi="Century Gothic" w:cs="Century Gothic"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0" allowOverlap="1" wp14:anchorId="646B12F7" wp14:editId="7AC37F18">
          <wp:simplePos x="0" y="0"/>
          <wp:positionH relativeFrom="column">
            <wp:posOffset>2567940</wp:posOffset>
          </wp:positionH>
          <wp:positionV relativeFrom="paragraph">
            <wp:posOffset>-297815</wp:posOffset>
          </wp:positionV>
          <wp:extent cx="568960" cy="523875"/>
          <wp:effectExtent l="19050" t="0" r="2540" b="0"/>
          <wp:wrapSquare wrapText="bothSides"/>
          <wp:docPr id="1" name="Imagem 4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0E48A5" w14:textId="77777777" w:rsidR="00BF3EA8" w:rsidRPr="00A77E8C" w:rsidRDefault="00BF3EA8" w:rsidP="00C22BE0">
    <w:pPr>
      <w:widowControl w:val="0"/>
      <w:spacing w:after="0" w:line="240" w:lineRule="auto"/>
      <w:jc w:val="center"/>
      <w:rPr>
        <w:sz w:val="24"/>
        <w:szCs w:val="24"/>
      </w:rPr>
    </w:pPr>
    <w:r w:rsidRPr="00A77E8C">
      <w:rPr>
        <w:rFonts w:ascii="Century Gothic" w:hAnsi="Century Gothic" w:cs="Century Gothic"/>
        <w:b/>
        <w:bCs/>
        <w:position w:val="-1"/>
        <w:sz w:val="24"/>
        <w:szCs w:val="24"/>
      </w:rPr>
      <w:t>PODER EXECUTIVO</w:t>
    </w:r>
  </w:p>
  <w:p w14:paraId="7005BF86" w14:textId="77777777" w:rsidR="00BF3EA8" w:rsidRPr="00A77E8C" w:rsidRDefault="00BF3EA8" w:rsidP="00C22BE0">
    <w:pPr>
      <w:pStyle w:val="Cabealho"/>
      <w:jc w:val="center"/>
      <w:rPr>
        <w:sz w:val="24"/>
        <w:szCs w:val="24"/>
      </w:rPr>
    </w:pPr>
    <w:r w:rsidRPr="00A77E8C">
      <w:rPr>
        <w:rFonts w:ascii="Tw Cen MT Condensed" w:hAnsi="Tw Cen MT Condensed"/>
        <w:noProof/>
        <w:sz w:val="24"/>
        <w:szCs w:val="24"/>
        <w:lang w:eastAsia="pt-BR"/>
      </w:rPr>
      <w:drawing>
        <wp:anchor distT="0" distB="0" distL="0" distR="0" simplePos="0" relativeHeight="251661312" behindDoc="0" locked="0" layoutInCell="0" allowOverlap="1" wp14:anchorId="38EFB51A" wp14:editId="5F038A2C">
          <wp:simplePos x="0" y="0"/>
          <wp:positionH relativeFrom="margin">
            <wp:align>center</wp:align>
          </wp:positionH>
          <wp:positionV relativeFrom="paragraph">
            <wp:posOffset>191135</wp:posOffset>
          </wp:positionV>
          <wp:extent cx="5955665" cy="45085"/>
          <wp:effectExtent l="19050" t="0" r="6985" b="0"/>
          <wp:wrapSquare wrapText="largest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5665" cy="45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9172DD" w14:textId="77777777" w:rsidR="00BF3EA8" w:rsidRPr="00A77E8C" w:rsidRDefault="00BF3EA8" w:rsidP="00C22B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92D"/>
    <w:multiLevelType w:val="hybridMultilevel"/>
    <w:tmpl w:val="61E05406"/>
    <w:lvl w:ilvl="0" w:tplc="1E0AC8BC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8B0"/>
    <w:multiLevelType w:val="hybridMultilevel"/>
    <w:tmpl w:val="6666F57A"/>
    <w:lvl w:ilvl="0" w:tplc="D47C2DCE">
      <w:start w:val="1"/>
      <w:numFmt w:val="lowerLetter"/>
      <w:lvlText w:val="%1)"/>
      <w:lvlJc w:val="left"/>
      <w:pPr>
        <w:ind w:left="94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68" w:hanging="360"/>
      </w:pPr>
    </w:lvl>
    <w:lvl w:ilvl="2" w:tplc="0416001B" w:tentative="1">
      <w:start w:val="1"/>
      <w:numFmt w:val="lowerRoman"/>
      <w:lvlText w:val="%3."/>
      <w:lvlJc w:val="right"/>
      <w:pPr>
        <w:ind w:left="2388" w:hanging="180"/>
      </w:pPr>
    </w:lvl>
    <w:lvl w:ilvl="3" w:tplc="0416000F" w:tentative="1">
      <w:start w:val="1"/>
      <w:numFmt w:val="decimal"/>
      <w:lvlText w:val="%4."/>
      <w:lvlJc w:val="left"/>
      <w:pPr>
        <w:ind w:left="3108" w:hanging="360"/>
      </w:pPr>
    </w:lvl>
    <w:lvl w:ilvl="4" w:tplc="04160019" w:tentative="1">
      <w:start w:val="1"/>
      <w:numFmt w:val="lowerLetter"/>
      <w:lvlText w:val="%5."/>
      <w:lvlJc w:val="left"/>
      <w:pPr>
        <w:ind w:left="3828" w:hanging="360"/>
      </w:pPr>
    </w:lvl>
    <w:lvl w:ilvl="5" w:tplc="0416001B" w:tentative="1">
      <w:start w:val="1"/>
      <w:numFmt w:val="lowerRoman"/>
      <w:lvlText w:val="%6."/>
      <w:lvlJc w:val="right"/>
      <w:pPr>
        <w:ind w:left="4548" w:hanging="180"/>
      </w:pPr>
    </w:lvl>
    <w:lvl w:ilvl="6" w:tplc="0416000F" w:tentative="1">
      <w:start w:val="1"/>
      <w:numFmt w:val="decimal"/>
      <w:lvlText w:val="%7."/>
      <w:lvlJc w:val="left"/>
      <w:pPr>
        <w:ind w:left="5268" w:hanging="360"/>
      </w:pPr>
    </w:lvl>
    <w:lvl w:ilvl="7" w:tplc="04160019" w:tentative="1">
      <w:start w:val="1"/>
      <w:numFmt w:val="lowerLetter"/>
      <w:lvlText w:val="%8."/>
      <w:lvlJc w:val="left"/>
      <w:pPr>
        <w:ind w:left="5988" w:hanging="360"/>
      </w:pPr>
    </w:lvl>
    <w:lvl w:ilvl="8" w:tplc="0416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3F723DEF"/>
    <w:multiLevelType w:val="hybridMultilevel"/>
    <w:tmpl w:val="747E9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50A"/>
    <w:multiLevelType w:val="hybridMultilevel"/>
    <w:tmpl w:val="F00CB674"/>
    <w:lvl w:ilvl="0" w:tplc="92FAE56C">
      <w:start w:val="1"/>
      <w:numFmt w:val="lowerLetter"/>
      <w:lvlText w:val="%1)"/>
      <w:lvlJc w:val="left"/>
      <w:pPr>
        <w:ind w:left="94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68" w:hanging="360"/>
      </w:pPr>
    </w:lvl>
    <w:lvl w:ilvl="2" w:tplc="0416001B" w:tentative="1">
      <w:start w:val="1"/>
      <w:numFmt w:val="lowerRoman"/>
      <w:lvlText w:val="%3."/>
      <w:lvlJc w:val="right"/>
      <w:pPr>
        <w:ind w:left="2388" w:hanging="180"/>
      </w:pPr>
    </w:lvl>
    <w:lvl w:ilvl="3" w:tplc="0416000F" w:tentative="1">
      <w:start w:val="1"/>
      <w:numFmt w:val="decimal"/>
      <w:lvlText w:val="%4."/>
      <w:lvlJc w:val="left"/>
      <w:pPr>
        <w:ind w:left="3108" w:hanging="360"/>
      </w:pPr>
    </w:lvl>
    <w:lvl w:ilvl="4" w:tplc="04160019" w:tentative="1">
      <w:start w:val="1"/>
      <w:numFmt w:val="lowerLetter"/>
      <w:lvlText w:val="%5."/>
      <w:lvlJc w:val="left"/>
      <w:pPr>
        <w:ind w:left="3828" w:hanging="360"/>
      </w:pPr>
    </w:lvl>
    <w:lvl w:ilvl="5" w:tplc="0416001B" w:tentative="1">
      <w:start w:val="1"/>
      <w:numFmt w:val="lowerRoman"/>
      <w:lvlText w:val="%6."/>
      <w:lvlJc w:val="right"/>
      <w:pPr>
        <w:ind w:left="4548" w:hanging="180"/>
      </w:pPr>
    </w:lvl>
    <w:lvl w:ilvl="6" w:tplc="0416000F" w:tentative="1">
      <w:start w:val="1"/>
      <w:numFmt w:val="decimal"/>
      <w:lvlText w:val="%7."/>
      <w:lvlJc w:val="left"/>
      <w:pPr>
        <w:ind w:left="5268" w:hanging="360"/>
      </w:pPr>
    </w:lvl>
    <w:lvl w:ilvl="7" w:tplc="04160019" w:tentative="1">
      <w:start w:val="1"/>
      <w:numFmt w:val="lowerLetter"/>
      <w:lvlText w:val="%8."/>
      <w:lvlJc w:val="left"/>
      <w:pPr>
        <w:ind w:left="5988" w:hanging="360"/>
      </w:pPr>
    </w:lvl>
    <w:lvl w:ilvl="8" w:tplc="0416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567E7699"/>
    <w:multiLevelType w:val="multilevel"/>
    <w:tmpl w:val="2FFC43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526DF3"/>
    <w:multiLevelType w:val="hybridMultilevel"/>
    <w:tmpl w:val="B1A69C16"/>
    <w:lvl w:ilvl="0" w:tplc="65549C7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55654"/>
    <w:multiLevelType w:val="hybridMultilevel"/>
    <w:tmpl w:val="D480D25E"/>
    <w:lvl w:ilvl="0" w:tplc="EEDC019C">
      <w:start w:val="1"/>
      <w:numFmt w:val="upperRoman"/>
      <w:lvlText w:val="%1."/>
      <w:lvlJc w:val="left"/>
      <w:pPr>
        <w:ind w:left="588" w:hanging="428"/>
      </w:pPr>
      <w:rPr>
        <w:rFonts w:ascii="Tahoma" w:eastAsia="Times New Roman" w:hAnsi="Tahoma" w:cs="Tahoma" w:hint="default"/>
        <w:b/>
        <w:bCs/>
        <w:w w:val="99"/>
        <w:sz w:val="24"/>
        <w:szCs w:val="24"/>
      </w:rPr>
    </w:lvl>
    <w:lvl w:ilvl="1" w:tplc="7C487D9E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7CB83B7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C1568EA0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22E61D38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984E3A8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503C92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D0469F28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4CF6D38A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7" w15:restartNumberingAfterBreak="0">
    <w:nsid w:val="68DF7EF9"/>
    <w:multiLevelType w:val="hybridMultilevel"/>
    <w:tmpl w:val="1E947D76"/>
    <w:lvl w:ilvl="0" w:tplc="BF860A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24A1"/>
    <w:multiLevelType w:val="hybridMultilevel"/>
    <w:tmpl w:val="6818E394"/>
    <w:lvl w:ilvl="0" w:tplc="4098971C">
      <w:start w:val="1"/>
      <w:numFmt w:val="lowerLetter"/>
      <w:lvlText w:val="%1)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5549C7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6798AFAE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26480E22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9A52E7E6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F648A8DA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516ABCAA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38101DB0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51268BA6">
      <w:numFmt w:val="bullet"/>
      <w:lvlText w:val="•"/>
      <w:lvlJc w:val="left"/>
      <w:pPr>
        <w:ind w:left="7636" w:hanging="428"/>
      </w:pPr>
      <w:rPr>
        <w:rFonts w:hint="default"/>
      </w:rPr>
    </w:lvl>
  </w:abstractNum>
  <w:num w:numId="1" w16cid:durableId="1007514938">
    <w:abstractNumId w:val="2"/>
  </w:num>
  <w:num w:numId="2" w16cid:durableId="874660342">
    <w:abstractNumId w:val="5"/>
  </w:num>
  <w:num w:numId="3" w16cid:durableId="629283845">
    <w:abstractNumId w:val="0"/>
  </w:num>
  <w:num w:numId="4" w16cid:durableId="655690690">
    <w:abstractNumId w:val="6"/>
  </w:num>
  <w:num w:numId="5" w16cid:durableId="1999141164">
    <w:abstractNumId w:val="8"/>
  </w:num>
  <w:num w:numId="6" w16cid:durableId="1871531110">
    <w:abstractNumId w:val="4"/>
  </w:num>
  <w:num w:numId="7" w16cid:durableId="2635045">
    <w:abstractNumId w:val="7"/>
  </w:num>
  <w:num w:numId="8" w16cid:durableId="192963463">
    <w:abstractNumId w:val="1"/>
  </w:num>
  <w:num w:numId="9" w16cid:durableId="113863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B8"/>
    <w:rsid w:val="00023642"/>
    <w:rsid w:val="00024D1D"/>
    <w:rsid w:val="00032A32"/>
    <w:rsid w:val="00032BD5"/>
    <w:rsid w:val="00034415"/>
    <w:rsid w:val="000442EF"/>
    <w:rsid w:val="00046D39"/>
    <w:rsid w:val="000523D5"/>
    <w:rsid w:val="00056520"/>
    <w:rsid w:val="00060393"/>
    <w:rsid w:val="00060D57"/>
    <w:rsid w:val="00080C16"/>
    <w:rsid w:val="0008367E"/>
    <w:rsid w:val="000840E2"/>
    <w:rsid w:val="000A5CEC"/>
    <w:rsid w:val="000B74B1"/>
    <w:rsid w:val="000C0EC0"/>
    <w:rsid w:val="000C3580"/>
    <w:rsid w:val="000C66A0"/>
    <w:rsid w:val="000D16C6"/>
    <w:rsid w:val="000D27B9"/>
    <w:rsid w:val="000E255A"/>
    <w:rsid w:val="000F73DD"/>
    <w:rsid w:val="000F7FE4"/>
    <w:rsid w:val="00112D46"/>
    <w:rsid w:val="00117F55"/>
    <w:rsid w:val="00122F22"/>
    <w:rsid w:val="00125171"/>
    <w:rsid w:val="0013451B"/>
    <w:rsid w:val="00134833"/>
    <w:rsid w:val="0014202A"/>
    <w:rsid w:val="00155277"/>
    <w:rsid w:val="00162C9B"/>
    <w:rsid w:val="00163E6D"/>
    <w:rsid w:val="00174B36"/>
    <w:rsid w:val="00184C49"/>
    <w:rsid w:val="00186ABD"/>
    <w:rsid w:val="0019182C"/>
    <w:rsid w:val="001929D9"/>
    <w:rsid w:val="00195B92"/>
    <w:rsid w:val="001A5291"/>
    <w:rsid w:val="001B038A"/>
    <w:rsid w:val="001B7C44"/>
    <w:rsid w:val="001C61A4"/>
    <w:rsid w:val="001D65D0"/>
    <w:rsid w:val="001F2523"/>
    <w:rsid w:val="001F274C"/>
    <w:rsid w:val="00203E9B"/>
    <w:rsid w:val="00204AED"/>
    <w:rsid w:val="002270A9"/>
    <w:rsid w:val="0023525D"/>
    <w:rsid w:val="00236004"/>
    <w:rsid w:val="00242ADC"/>
    <w:rsid w:val="0025254E"/>
    <w:rsid w:val="002625B6"/>
    <w:rsid w:val="002665C9"/>
    <w:rsid w:val="002705F5"/>
    <w:rsid w:val="00285032"/>
    <w:rsid w:val="002851AA"/>
    <w:rsid w:val="002A13A1"/>
    <w:rsid w:val="002A19A6"/>
    <w:rsid w:val="002A4B5B"/>
    <w:rsid w:val="002A74CD"/>
    <w:rsid w:val="002B7E0F"/>
    <w:rsid w:val="002C3926"/>
    <w:rsid w:val="002C4C7A"/>
    <w:rsid w:val="002D3AE2"/>
    <w:rsid w:val="002E2E1C"/>
    <w:rsid w:val="002E7861"/>
    <w:rsid w:val="002F5698"/>
    <w:rsid w:val="0031001A"/>
    <w:rsid w:val="00322FDF"/>
    <w:rsid w:val="00326D1E"/>
    <w:rsid w:val="00332705"/>
    <w:rsid w:val="00340F65"/>
    <w:rsid w:val="00351375"/>
    <w:rsid w:val="00356A73"/>
    <w:rsid w:val="0036249E"/>
    <w:rsid w:val="00365129"/>
    <w:rsid w:val="00366DCF"/>
    <w:rsid w:val="00370A7C"/>
    <w:rsid w:val="00372B01"/>
    <w:rsid w:val="003733C5"/>
    <w:rsid w:val="00383FD7"/>
    <w:rsid w:val="003A251E"/>
    <w:rsid w:val="003B09F4"/>
    <w:rsid w:val="003B73CE"/>
    <w:rsid w:val="003D41B4"/>
    <w:rsid w:val="003D4262"/>
    <w:rsid w:val="003D6EEF"/>
    <w:rsid w:val="003E188B"/>
    <w:rsid w:val="003E3938"/>
    <w:rsid w:val="003F7720"/>
    <w:rsid w:val="00400C97"/>
    <w:rsid w:val="0041007E"/>
    <w:rsid w:val="004200B3"/>
    <w:rsid w:val="00426437"/>
    <w:rsid w:val="00441105"/>
    <w:rsid w:val="0044759A"/>
    <w:rsid w:val="00457843"/>
    <w:rsid w:val="004606AE"/>
    <w:rsid w:val="004642F2"/>
    <w:rsid w:val="00471FC3"/>
    <w:rsid w:val="004774C7"/>
    <w:rsid w:val="004815A2"/>
    <w:rsid w:val="0049036B"/>
    <w:rsid w:val="00490B85"/>
    <w:rsid w:val="004A5761"/>
    <w:rsid w:val="004B0452"/>
    <w:rsid w:val="004B28DA"/>
    <w:rsid w:val="004B429C"/>
    <w:rsid w:val="004F0DF5"/>
    <w:rsid w:val="005067A6"/>
    <w:rsid w:val="00510A43"/>
    <w:rsid w:val="00517B20"/>
    <w:rsid w:val="00542DA3"/>
    <w:rsid w:val="00544E7D"/>
    <w:rsid w:val="0055750E"/>
    <w:rsid w:val="00564DCD"/>
    <w:rsid w:val="00573F43"/>
    <w:rsid w:val="00574D77"/>
    <w:rsid w:val="00580872"/>
    <w:rsid w:val="005811EA"/>
    <w:rsid w:val="005832AC"/>
    <w:rsid w:val="0058698B"/>
    <w:rsid w:val="0059309C"/>
    <w:rsid w:val="00595F04"/>
    <w:rsid w:val="005976B9"/>
    <w:rsid w:val="005A308D"/>
    <w:rsid w:val="005A4582"/>
    <w:rsid w:val="005A4B9C"/>
    <w:rsid w:val="005B5698"/>
    <w:rsid w:val="005D0A9B"/>
    <w:rsid w:val="005E4B53"/>
    <w:rsid w:val="005F7937"/>
    <w:rsid w:val="00601331"/>
    <w:rsid w:val="006048F9"/>
    <w:rsid w:val="0060596F"/>
    <w:rsid w:val="006104FE"/>
    <w:rsid w:val="0062640E"/>
    <w:rsid w:val="00636E6E"/>
    <w:rsid w:val="006371C9"/>
    <w:rsid w:val="00650B43"/>
    <w:rsid w:val="00653347"/>
    <w:rsid w:val="00660230"/>
    <w:rsid w:val="00661F3D"/>
    <w:rsid w:val="006765F3"/>
    <w:rsid w:val="00676656"/>
    <w:rsid w:val="00680B0B"/>
    <w:rsid w:val="00692E77"/>
    <w:rsid w:val="006977DC"/>
    <w:rsid w:val="006978A3"/>
    <w:rsid w:val="006A2EF2"/>
    <w:rsid w:val="006C0148"/>
    <w:rsid w:val="006C56D8"/>
    <w:rsid w:val="006C6DA2"/>
    <w:rsid w:val="006D0287"/>
    <w:rsid w:val="006D41E7"/>
    <w:rsid w:val="006D62F0"/>
    <w:rsid w:val="006E3721"/>
    <w:rsid w:val="006E3B6B"/>
    <w:rsid w:val="006F08DF"/>
    <w:rsid w:val="006F742A"/>
    <w:rsid w:val="007069F0"/>
    <w:rsid w:val="00715999"/>
    <w:rsid w:val="007224C0"/>
    <w:rsid w:val="007226BF"/>
    <w:rsid w:val="00725A67"/>
    <w:rsid w:val="00735A36"/>
    <w:rsid w:val="0074126E"/>
    <w:rsid w:val="00744CEC"/>
    <w:rsid w:val="00745A3C"/>
    <w:rsid w:val="00745AA8"/>
    <w:rsid w:val="00752933"/>
    <w:rsid w:val="00754FB6"/>
    <w:rsid w:val="007557F5"/>
    <w:rsid w:val="00774250"/>
    <w:rsid w:val="00780E0A"/>
    <w:rsid w:val="00785A82"/>
    <w:rsid w:val="00787A05"/>
    <w:rsid w:val="00787ACA"/>
    <w:rsid w:val="007B098C"/>
    <w:rsid w:val="007C3D7B"/>
    <w:rsid w:val="007C6B8D"/>
    <w:rsid w:val="007C7EA1"/>
    <w:rsid w:val="007D17FB"/>
    <w:rsid w:val="007E5655"/>
    <w:rsid w:val="007E67CD"/>
    <w:rsid w:val="00802DE8"/>
    <w:rsid w:val="00802EDF"/>
    <w:rsid w:val="00805D69"/>
    <w:rsid w:val="00812E49"/>
    <w:rsid w:val="00814DCA"/>
    <w:rsid w:val="008302E1"/>
    <w:rsid w:val="00831127"/>
    <w:rsid w:val="0084117C"/>
    <w:rsid w:val="00850ED6"/>
    <w:rsid w:val="00852694"/>
    <w:rsid w:val="008527BF"/>
    <w:rsid w:val="00856197"/>
    <w:rsid w:val="00856A31"/>
    <w:rsid w:val="00861336"/>
    <w:rsid w:val="00861BB8"/>
    <w:rsid w:val="0086385B"/>
    <w:rsid w:val="0086731A"/>
    <w:rsid w:val="008741F9"/>
    <w:rsid w:val="00883E05"/>
    <w:rsid w:val="00895B74"/>
    <w:rsid w:val="008A2C20"/>
    <w:rsid w:val="008B38A0"/>
    <w:rsid w:val="008C29D6"/>
    <w:rsid w:val="008C3D18"/>
    <w:rsid w:val="008D0884"/>
    <w:rsid w:val="008D5ADF"/>
    <w:rsid w:val="008D607C"/>
    <w:rsid w:val="008E6A1E"/>
    <w:rsid w:val="008F4671"/>
    <w:rsid w:val="00900B70"/>
    <w:rsid w:val="009034B1"/>
    <w:rsid w:val="00903631"/>
    <w:rsid w:val="00912156"/>
    <w:rsid w:val="00913D19"/>
    <w:rsid w:val="00921E55"/>
    <w:rsid w:val="00931876"/>
    <w:rsid w:val="00935D47"/>
    <w:rsid w:val="009457D6"/>
    <w:rsid w:val="0095621B"/>
    <w:rsid w:val="009576FB"/>
    <w:rsid w:val="009833B1"/>
    <w:rsid w:val="0098356E"/>
    <w:rsid w:val="009B0C6B"/>
    <w:rsid w:val="009B370B"/>
    <w:rsid w:val="009C0229"/>
    <w:rsid w:val="009C208E"/>
    <w:rsid w:val="009D0648"/>
    <w:rsid w:val="009E045E"/>
    <w:rsid w:val="009E2929"/>
    <w:rsid w:val="009F3FE7"/>
    <w:rsid w:val="00A13B80"/>
    <w:rsid w:val="00A14260"/>
    <w:rsid w:val="00A2344A"/>
    <w:rsid w:val="00A27060"/>
    <w:rsid w:val="00A34E5E"/>
    <w:rsid w:val="00A404B5"/>
    <w:rsid w:val="00A4691F"/>
    <w:rsid w:val="00A502FA"/>
    <w:rsid w:val="00A66C6A"/>
    <w:rsid w:val="00A67368"/>
    <w:rsid w:val="00A70662"/>
    <w:rsid w:val="00A70F44"/>
    <w:rsid w:val="00A77E8C"/>
    <w:rsid w:val="00A805FE"/>
    <w:rsid w:val="00A87917"/>
    <w:rsid w:val="00AA7B95"/>
    <w:rsid w:val="00AB3C50"/>
    <w:rsid w:val="00AB5A3C"/>
    <w:rsid w:val="00AC222E"/>
    <w:rsid w:val="00AD2617"/>
    <w:rsid w:val="00AD2E7C"/>
    <w:rsid w:val="00AE56CE"/>
    <w:rsid w:val="00AE63CA"/>
    <w:rsid w:val="00B0187A"/>
    <w:rsid w:val="00B02545"/>
    <w:rsid w:val="00B02D46"/>
    <w:rsid w:val="00B04E54"/>
    <w:rsid w:val="00B0702D"/>
    <w:rsid w:val="00B129F1"/>
    <w:rsid w:val="00B27467"/>
    <w:rsid w:val="00B32953"/>
    <w:rsid w:val="00B400BE"/>
    <w:rsid w:val="00B46A25"/>
    <w:rsid w:val="00B52D42"/>
    <w:rsid w:val="00B52DF1"/>
    <w:rsid w:val="00B538F8"/>
    <w:rsid w:val="00B77250"/>
    <w:rsid w:val="00B93F77"/>
    <w:rsid w:val="00B97996"/>
    <w:rsid w:val="00BB20EF"/>
    <w:rsid w:val="00BB4A3A"/>
    <w:rsid w:val="00BB5A8E"/>
    <w:rsid w:val="00BD1F71"/>
    <w:rsid w:val="00BD593C"/>
    <w:rsid w:val="00BE2756"/>
    <w:rsid w:val="00BE3A24"/>
    <w:rsid w:val="00BF12F2"/>
    <w:rsid w:val="00BF1C94"/>
    <w:rsid w:val="00BF3EA8"/>
    <w:rsid w:val="00C10AF6"/>
    <w:rsid w:val="00C155B9"/>
    <w:rsid w:val="00C16102"/>
    <w:rsid w:val="00C22BE0"/>
    <w:rsid w:val="00C43335"/>
    <w:rsid w:val="00C50CFF"/>
    <w:rsid w:val="00C546C9"/>
    <w:rsid w:val="00C656E6"/>
    <w:rsid w:val="00C659DE"/>
    <w:rsid w:val="00C668E1"/>
    <w:rsid w:val="00C87851"/>
    <w:rsid w:val="00C934A8"/>
    <w:rsid w:val="00CA7527"/>
    <w:rsid w:val="00CB09FE"/>
    <w:rsid w:val="00CB229C"/>
    <w:rsid w:val="00CB2506"/>
    <w:rsid w:val="00CB71E8"/>
    <w:rsid w:val="00CC0F92"/>
    <w:rsid w:val="00CE43B3"/>
    <w:rsid w:val="00CE547F"/>
    <w:rsid w:val="00CF37EC"/>
    <w:rsid w:val="00D10395"/>
    <w:rsid w:val="00D20F51"/>
    <w:rsid w:val="00D479FA"/>
    <w:rsid w:val="00D52CB3"/>
    <w:rsid w:val="00D928ED"/>
    <w:rsid w:val="00D93A7B"/>
    <w:rsid w:val="00D94E4E"/>
    <w:rsid w:val="00DA7AC2"/>
    <w:rsid w:val="00DB47E1"/>
    <w:rsid w:val="00DE0E41"/>
    <w:rsid w:val="00DE2411"/>
    <w:rsid w:val="00DF754A"/>
    <w:rsid w:val="00E01A18"/>
    <w:rsid w:val="00E112BD"/>
    <w:rsid w:val="00E14963"/>
    <w:rsid w:val="00E21924"/>
    <w:rsid w:val="00E35398"/>
    <w:rsid w:val="00E45A74"/>
    <w:rsid w:val="00E45D73"/>
    <w:rsid w:val="00E47098"/>
    <w:rsid w:val="00E50FD5"/>
    <w:rsid w:val="00E52BC8"/>
    <w:rsid w:val="00E540C4"/>
    <w:rsid w:val="00E54F08"/>
    <w:rsid w:val="00E61F49"/>
    <w:rsid w:val="00E742C6"/>
    <w:rsid w:val="00E75256"/>
    <w:rsid w:val="00E75361"/>
    <w:rsid w:val="00E77191"/>
    <w:rsid w:val="00E77199"/>
    <w:rsid w:val="00E8087B"/>
    <w:rsid w:val="00E8388D"/>
    <w:rsid w:val="00E96A62"/>
    <w:rsid w:val="00EA0506"/>
    <w:rsid w:val="00EA1F53"/>
    <w:rsid w:val="00EA6BBB"/>
    <w:rsid w:val="00EA77DB"/>
    <w:rsid w:val="00EB686F"/>
    <w:rsid w:val="00ED50D2"/>
    <w:rsid w:val="00EE245C"/>
    <w:rsid w:val="00EE3ABF"/>
    <w:rsid w:val="00F008EB"/>
    <w:rsid w:val="00F05C72"/>
    <w:rsid w:val="00F06AFB"/>
    <w:rsid w:val="00F1239A"/>
    <w:rsid w:val="00F27271"/>
    <w:rsid w:val="00F35ABE"/>
    <w:rsid w:val="00F3709D"/>
    <w:rsid w:val="00F523CD"/>
    <w:rsid w:val="00F66606"/>
    <w:rsid w:val="00F7474D"/>
    <w:rsid w:val="00F755CF"/>
    <w:rsid w:val="00F77990"/>
    <w:rsid w:val="00F92409"/>
    <w:rsid w:val="00F95128"/>
    <w:rsid w:val="00F97FA9"/>
    <w:rsid w:val="00FB624F"/>
    <w:rsid w:val="00FB7FBE"/>
    <w:rsid w:val="00FC0AC9"/>
    <w:rsid w:val="00FD37FF"/>
    <w:rsid w:val="00FE2A54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C4C3"/>
  <w15:docId w15:val="{A57C80D3-52F3-4C5C-8E53-6CB165FA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C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31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71FC3"/>
    <w:pPr>
      <w:keepNext/>
      <w:tabs>
        <w:tab w:val="left" w:pos="2835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val="pt-PT"/>
    </w:rPr>
  </w:style>
  <w:style w:type="paragraph" w:styleId="Ttulo3">
    <w:name w:val="heading 3"/>
    <w:basedOn w:val="Normal"/>
    <w:next w:val="Normal"/>
    <w:link w:val="Ttulo3Char"/>
    <w:qFormat/>
    <w:rsid w:val="00471FC3"/>
    <w:pPr>
      <w:keepNext/>
      <w:tabs>
        <w:tab w:val="left" w:pos="2552"/>
      </w:tabs>
      <w:spacing w:after="0" w:line="240" w:lineRule="auto"/>
      <w:jc w:val="center"/>
      <w:outlineLvl w:val="2"/>
    </w:pPr>
    <w:rPr>
      <w:rFonts w:ascii="Times New Roman" w:eastAsia="Times New Roman" w:hAnsi="Times New Roman"/>
      <w:i/>
      <w:sz w:val="28"/>
      <w:szCs w:val="20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E540C4"/>
    <w:p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 Char,Cabeçalho superior,Heading 1a"/>
    <w:basedOn w:val="Normal"/>
    <w:link w:val="CabealhoChar"/>
    <w:unhideWhenUsed/>
    <w:rsid w:val="00787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 Char,Cabeçalho superior Char,Heading 1a Char"/>
    <w:basedOn w:val="Fontepargpadro"/>
    <w:link w:val="Cabealho"/>
    <w:uiPriority w:val="99"/>
    <w:rsid w:val="00787AC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787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7AC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60133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4DC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64DCD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471FC3"/>
    <w:rPr>
      <w:rFonts w:ascii="Times New Roman" w:eastAsia="Times New Roman" w:hAnsi="Times New Roman" w:cs="Times New Roman"/>
      <w:b/>
      <w:sz w:val="36"/>
      <w:szCs w:val="20"/>
      <w:lang w:val="pt-PT"/>
    </w:rPr>
  </w:style>
  <w:style w:type="character" w:customStyle="1" w:styleId="Ttulo3Char">
    <w:name w:val="Título 3 Char"/>
    <w:basedOn w:val="Fontepargpadro"/>
    <w:link w:val="Ttulo3"/>
    <w:rsid w:val="00471FC3"/>
    <w:rPr>
      <w:rFonts w:ascii="Times New Roman" w:eastAsia="Times New Roman" w:hAnsi="Times New Roman" w:cs="Times New Roman"/>
      <w:i/>
      <w:sz w:val="28"/>
      <w:szCs w:val="20"/>
    </w:rPr>
  </w:style>
  <w:style w:type="paragraph" w:styleId="Corpodetexto">
    <w:name w:val="Body Text"/>
    <w:basedOn w:val="Normal"/>
    <w:link w:val="CorpodetextoChar"/>
    <w:qFormat/>
    <w:rsid w:val="00471FC3"/>
    <w:pPr>
      <w:tabs>
        <w:tab w:val="left" w:pos="2552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71FC3"/>
    <w:rPr>
      <w:rFonts w:ascii="Times New Roman" w:eastAsia="Times New Roman" w:hAnsi="Times New Roman" w:cs="Times New Roman"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471FC3"/>
    <w:pPr>
      <w:tabs>
        <w:tab w:val="left" w:pos="2552"/>
      </w:tabs>
      <w:spacing w:after="120" w:line="480" w:lineRule="auto"/>
      <w:ind w:left="283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71FC3"/>
    <w:rPr>
      <w:rFonts w:ascii="Times New Roman" w:eastAsia="Times New Roman" w:hAnsi="Times New Roman" w:cs="Times New Roman"/>
      <w:sz w:val="28"/>
      <w:szCs w:val="20"/>
    </w:rPr>
  </w:style>
  <w:style w:type="paragraph" w:styleId="Subttulo">
    <w:name w:val="Subtitle"/>
    <w:basedOn w:val="Normal"/>
    <w:link w:val="SubttuloChar"/>
    <w:qFormat/>
    <w:rsid w:val="00471FC3"/>
    <w:pPr>
      <w:spacing w:after="0" w:line="360" w:lineRule="auto"/>
      <w:ind w:left="1701" w:right="1418"/>
      <w:jc w:val="center"/>
    </w:pPr>
    <w:rPr>
      <w:rFonts w:ascii="Times New Roman" w:eastAsia="Times New Roman" w:hAnsi="Times New Roman"/>
      <w:b/>
      <w:sz w:val="24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471FC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tulo9Char">
    <w:name w:val="Título 9 Char"/>
    <w:basedOn w:val="Fontepargpadro"/>
    <w:link w:val="Ttulo9"/>
    <w:semiHidden/>
    <w:rsid w:val="00E540C4"/>
    <w:rPr>
      <w:rFonts w:ascii="Cambria" w:eastAsia="Times New Roman" w:hAnsi="Cambr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0A9B"/>
    <w:rPr>
      <w:rFonts w:ascii="Tahoma" w:eastAsia="Calibri" w:hAnsi="Tahoma" w:cs="Tahoma"/>
      <w:sz w:val="16"/>
      <w:szCs w:val="16"/>
    </w:rPr>
  </w:style>
  <w:style w:type="paragraph" w:styleId="Textoembloco">
    <w:name w:val="Block Text"/>
    <w:basedOn w:val="Normal"/>
    <w:rsid w:val="00134833"/>
    <w:pPr>
      <w:tabs>
        <w:tab w:val="left" w:pos="1276"/>
      </w:tabs>
      <w:spacing w:after="0" w:line="240" w:lineRule="auto"/>
      <w:ind w:left="1560" w:right="2" w:hanging="1560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31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bealhoChar1">
    <w:name w:val="Cabeçalho Char1"/>
    <w:aliases w:val=" Char Char Char1,Cabeçalho superior Char1,Heading 1a Char1"/>
    <w:basedOn w:val="Fontepargpadro"/>
    <w:rsid w:val="00A77E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uiPriority w:val="99"/>
    <w:semiHidden/>
    <w:rsid w:val="00913D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061B7-62FB-4022-A29E-31946959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4</Pages>
  <Words>1225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Bomfim</dc:creator>
  <cp:keywords/>
  <dc:description/>
  <cp:lastModifiedBy>Valdenice Gomes de Souza Matias</cp:lastModifiedBy>
  <cp:revision>109</cp:revision>
  <cp:lastPrinted>2022-08-26T19:28:00Z</cp:lastPrinted>
  <dcterms:created xsi:type="dcterms:W3CDTF">2022-07-22T12:37:00Z</dcterms:created>
  <dcterms:modified xsi:type="dcterms:W3CDTF">2023-09-11T18:13:00Z</dcterms:modified>
</cp:coreProperties>
</file>