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B2" w:rsidRDefault="00D15337" w:rsidP="00F350FC">
      <w:pPr>
        <w:spacing w:before="240" w:line="360" w:lineRule="auto"/>
        <w:jc w:val="both"/>
        <w:rPr>
          <w:rFonts w:ascii="Tahoma" w:hAnsi="Tahoma" w:cs="Tahoma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FC71C4">
        <w:rPr>
          <w:rFonts w:ascii="Tahoma" w:hAnsi="Tahoma" w:cs="Tahoma"/>
        </w:rPr>
        <w:t>–</w:t>
      </w:r>
      <w:r w:rsidR="00A34F68" w:rsidRPr="003C4144">
        <w:rPr>
          <w:rFonts w:ascii="Tahoma" w:hAnsi="Tahoma" w:cs="Tahoma"/>
        </w:rPr>
        <w:t>–</w:t>
      </w:r>
      <w:r w:rsidR="00FC71C4">
        <w:rPr>
          <w:rFonts w:ascii="Tahoma" w:hAnsi="Tahoma" w:cs="Tahoma"/>
        </w:rPr>
        <w:t xml:space="preserve"> Extrato </w:t>
      </w:r>
      <w:r w:rsidR="00970E34">
        <w:rPr>
          <w:rFonts w:ascii="Tahoma" w:hAnsi="Tahoma" w:cs="Tahoma"/>
        </w:rPr>
        <w:t xml:space="preserve">de prova de conceito de comissão técnica avaliadora. Realizada nos dias 17 a 20 de abril de 2023 conforme nomeação SEFAZ nº 03/2023 para avaliação de software conforme Processo Administrativo 064/2023 - </w:t>
      </w:r>
      <w:r w:rsidR="00A34F68" w:rsidRPr="003C4144">
        <w:rPr>
          <w:rFonts w:ascii="Tahoma" w:hAnsi="Tahoma" w:cs="Tahoma"/>
        </w:rPr>
        <w:t xml:space="preserve">Pregão Presencial Registro de Preço </w:t>
      </w:r>
      <w:r w:rsidR="00970E34">
        <w:rPr>
          <w:rFonts w:ascii="Tahoma" w:hAnsi="Tahoma" w:cs="Tahoma"/>
        </w:rPr>
        <w:t>20</w:t>
      </w:r>
      <w:r w:rsidR="00A34F68">
        <w:rPr>
          <w:rFonts w:ascii="Tahoma" w:hAnsi="Tahoma" w:cs="Tahoma"/>
        </w:rPr>
        <w:t>/2023</w:t>
      </w:r>
      <w:r w:rsidR="00A34F68" w:rsidRPr="003C4144">
        <w:rPr>
          <w:rFonts w:ascii="Tahoma" w:hAnsi="Tahoma" w:cs="Tahoma"/>
        </w:rPr>
        <w:t>. Objeto</w:t>
      </w:r>
      <w:r w:rsidR="00A34F68">
        <w:rPr>
          <w:rFonts w:ascii="Tahoma" w:hAnsi="Tahoma" w:cs="Tahoma"/>
        </w:rPr>
        <w:t xml:space="preserve">: </w:t>
      </w:r>
      <w:r w:rsidR="00970E34" w:rsidRPr="00970E34">
        <w:rPr>
          <w:rFonts w:ascii="Tahoma" w:hAnsi="Tahoma" w:cs="Tahoma"/>
          <w:bCs/>
          <w:iCs/>
        </w:rPr>
        <w:t xml:space="preserve">contratação de empresa especializada em cessão de direito de uso (locação) de sistemas integrados de gestão pública incluindo serviços de implantação, migração dos dados, parametrizações iniciais, treinamento, suporte técnico e </w:t>
      </w:r>
      <w:proofErr w:type="gramStart"/>
      <w:r w:rsidR="00970E34" w:rsidRPr="00970E34">
        <w:rPr>
          <w:rFonts w:ascii="Tahoma" w:hAnsi="Tahoma" w:cs="Tahoma"/>
          <w:bCs/>
          <w:iCs/>
        </w:rPr>
        <w:t xml:space="preserve">disponibilização da solução em </w:t>
      </w:r>
      <w:proofErr w:type="spellStart"/>
      <w:r w:rsidR="00970E34" w:rsidRPr="00970E34">
        <w:rPr>
          <w:rFonts w:ascii="Tahoma" w:hAnsi="Tahoma" w:cs="Tahoma"/>
          <w:bCs/>
          <w:iCs/>
        </w:rPr>
        <w:t>datacenter</w:t>
      </w:r>
      <w:proofErr w:type="spellEnd"/>
      <w:r w:rsidR="00970E34" w:rsidRPr="00970E34">
        <w:rPr>
          <w:rFonts w:ascii="Tahoma" w:hAnsi="Tahoma" w:cs="Tahoma"/>
          <w:bCs/>
          <w:iCs/>
        </w:rPr>
        <w:t xml:space="preserve"> externo</w:t>
      </w:r>
      <w:proofErr w:type="gramEnd"/>
      <w:r w:rsidR="00970E34" w:rsidRPr="00970E34">
        <w:rPr>
          <w:rFonts w:ascii="Tahoma" w:hAnsi="Tahoma" w:cs="Tahoma"/>
          <w:bCs/>
          <w:iCs/>
        </w:rPr>
        <w:t xml:space="preserve"> certificado, para (117) usuários simultâneos</w:t>
      </w:r>
      <w:r w:rsidR="00970E34">
        <w:rPr>
          <w:rFonts w:ascii="Tahoma" w:hAnsi="Tahoma" w:cs="Tahoma"/>
          <w:bCs/>
          <w:iCs/>
        </w:rPr>
        <w:t>. Declara que mediante cronograma de apresentações técnica dos sistemas – teste de conformidade, com os requisitos legais, funcionais e tecnológicos obrigatórios, sendo realizado analise funcional de programa ob</w:t>
      </w:r>
      <w:r w:rsidR="00F350FC">
        <w:rPr>
          <w:rFonts w:ascii="Tahoma" w:hAnsi="Tahoma" w:cs="Tahoma"/>
          <w:bCs/>
          <w:iCs/>
        </w:rPr>
        <w:t xml:space="preserve">tendo-se resultado </w:t>
      </w:r>
      <w:proofErr w:type="gramStart"/>
      <w:r w:rsidR="00F350FC">
        <w:rPr>
          <w:rFonts w:ascii="Tahoma" w:hAnsi="Tahoma" w:cs="Tahoma"/>
          <w:bCs/>
          <w:iCs/>
        </w:rPr>
        <w:t>satisfatório, não constatada</w:t>
      </w:r>
      <w:proofErr w:type="gramEnd"/>
      <w:r w:rsidR="00F350FC">
        <w:rPr>
          <w:rFonts w:ascii="Tahoma" w:hAnsi="Tahoma" w:cs="Tahoma"/>
          <w:bCs/>
          <w:iCs/>
        </w:rPr>
        <w:t xml:space="preserve"> analise funcional de programa obtendo-se resultado satisfatório, não constatada “inconformidades” em nenhuma das apresentações realizadas, razão pela qual, certificamos que sistema integrado de </w:t>
      </w:r>
      <w:r w:rsidR="00F350FC" w:rsidRPr="009B7EDF">
        <w:rPr>
          <w:rFonts w:ascii="Tahoma" w:hAnsi="Tahoma" w:cs="Tahoma"/>
          <w:bCs/>
          <w:iCs/>
        </w:rPr>
        <w:t xml:space="preserve">gestão publica atende aos requisitos especificados considerando que tais testes se restringem as funcionalidades do programa. </w:t>
      </w:r>
      <w:proofErr w:type="spellStart"/>
      <w:r w:rsidR="00F350FC" w:rsidRPr="009B7EDF">
        <w:rPr>
          <w:rFonts w:ascii="Tahoma" w:hAnsi="Tahoma" w:cs="Tahoma"/>
          <w:bCs/>
          <w:iCs/>
        </w:rPr>
        <w:t>Caratinga</w:t>
      </w:r>
      <w:proofErr w:type="spellEnd"/>
      <w:r w:rsidR="001076BA">
        <w:rPr>
          <w:rFonts w:ascii="Tahoma" w:hAnsi="Tahoma" w:cs="Tahoma"/>
          <w:bCs/>
          <w:iCs/>
        </w:rPr>
        <w:t>,</w:t>
      </w:r>
      <w:r w:rsidR="00F350FC" w:rsidRPr="009B7EDF">
        <w:rPr>
          <w:rFonts w:ascii="Tahoma" w:hAnsi="Tahoma" w:cs="Tahoma"/>
          <w:bCs/>
          <w:iCs/>
        </w:rPr>
        <w:t xml:space="preserve"> 27 de Abril de 2023 </w:t>
      </w:r>
      <w:r w:rsidR="009B7EDF" w:rsidRPr="009B7EDF">
        <w:rPr>
          <w:rFonts w:ascii="Tahoma" w:hAnsi="Tahoma" w:cs="Tahoma"/>
          <w:bCs/>
          <w:iCs/>
        </w:rPr>
        <w:t>José Geraldo Dias</w:t>
      </w:r>
      <w:r w:rsidR="00F350FC" w:rsidRPr="009B7EDF">
        <w:rPr>
          <w:rFonts w:ascii="Tahoma" w:hAnsi="Tahoma" w:cs="Tahoma"/>
          <w:bCs/>
          <w:iCs/>
        </w:rPr>
        <w:t>– P</w:t>
      </w:r>
      <w:r w:rsidR="009B7EDF" w:rsidRPr="009B7EDF">
        <w:rPr>
          <w:rFonts w:ascii="Tahoma" w:hAnsi="Tahoma" w:cs="Tahoma"/>
          <w:bCs/>
          <w:iCs/>
        </w:rPr>
        <w:t>residente de comissão técnica avaliadora conforme Portaria SEFAZ nº 03/2023</w:t>
      </w:r>
      <w:r w:rsidR="00E77026">
        <w:rPr>
          <w:rFonts w:ascii="Tahoma" w:hAnsi="Tahoma" w:cs="Tahoma"/>
          <w:bCs/>
          <w:iCs/>
        </w:rPr>
        <w:t>,</w:t>
      </w:r>
      <w:r w:rsidR="009B7EDF" w:rsidRPr="009B7EDF">
        <w:rPr>
          <w:rFonts w:ascii="Tahoma" w:hAnsi="Tahoma" w:cs="Tahoma"/>
          <w:bCs/>
          <w:iCs/>
        </w:rPr>
        <w:t xml:space="preserve"> do</w:t>
      </w:r>
      <w:r w:rsidR="00CB402A">
        <w:rPr>
          <w:rFonts w:ascii="Tahoma" w:hAnsi="Tahoma" w:cs="Tahoma"/>
          <w:bCs/>
          <w:iCs/>
        </w:rPr>
        <w:t xml:space="preserve"> dia</w:t>
      </w:r>
      <w:r w:rsidR="009B7EDF" w:rsidRPr="009B7EDF">
        <w:rPr>
          <w:rFonts w:ascii="Tahoma" w:hAnsi="Tahoma" w:cs="Tahoma"/>
          <w:bCs/>
          <w:iCs/>
        </w:rPr>
        <w:t xml:space="preserve"> </w:t>
      </w:r>
      <w:r w:rsidR="009B7EDF" w:rsidRPr="009B7EDF">
        <w:rPr>
          <w:rFonts w:ascii="Tahoma" w:hAnsi="Tahoma" w:cs="Tahoma"/>
        </w:rPr>
        <w:t xml:space="preserve">04 de abril de </w:t>
      </w:r>
      <w:proofErr w:type="gramStart"/>
      <w:r w:rsidR="009B7EDF" w:rsidRPr="009B7EDF">
        <w:rPr>
          <w:rFonts w:ascii="Tahoma" w:hAnsi="Tahoma" w:cs="Tahoma"/>
        </w:rPr>
        <w:t>2023 – publicação</w:t>
      </w:r>
      <w:proofErr w:type="gramEnd"/>
      <w:r w:rsidR="009B7EDF" w:rsidRPr="009B7EDF">
        <w:rPr>
          <w:rFonts w:ascii="Tahoma" w:hAnsi="Tahoma" w:cs="Tahoma"/>
        </w:rPr>
        <w:t xml:space="preserve"> Nº 5498</w:t>
      </w:r>
      <w:r w:rsidR="00F350FC" w:rsidRPr="009B7EDF">
        <w:rPr>
          <w:rFonts w:ascii="Tahoma" w:hAnsi="Tahoma" w:cs="Tahoma"/>
          <w:bCs/>
          <w:iCs/>
        </w:rPr>
        <w:t>.</w:t>
      </w:r>
      <w:bookmarkEnd w:id="0"/>
    </w:p>
    <w:p w:rsidR="00C46413" w:rsidRPr="00A40888" w:rsidRDefault="00F350FC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17780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E34" w:rsidRDefault="00970E34">
      <w:r>
        <w:separator/>
      </w:r>
    </w:p>
  </w:endnote>
  <w:endnote w:type="continuationSeparator" w:id="1">
    <w:p w:rsidR="00970E34" w:rsidRDefault="00970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34" w:rsidRDefault="00970E34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70E34" w:rsidRDefault="00970E34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70E34" w:rsidRDefault="00970E34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70E34" w:rsidRDefault="00970E34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compras@caratinga.mg.gov.br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E34" w:rsidRDefault="00970E34">
      <w:r>
        <w:separator/>
      </w:r>
    </w:p>
  </w:footnote>
  <w:footnote w:type="continuationSeparator" w:id="1">
    <w:p w:rsidR="00970E34" w:rsidRDefault="00970E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34" w:rsidRPr="00655DA7" w:rsidRDefault="00970E34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70E34" w:rsidRPr="00655DA7" w:rsidRDefault="00970E34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70E34" w:rsidRPr="00655DA7" w:rsidRDefault="00970E34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70E34" w:rsidRPr="00655DA7" w:rsidRDefault="00970E34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70E34" w:rsidRPr="00655DA7" w:rsidRDefault="00970E34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70E34" w:rsidRPr="00655DA7" w:rsidRDefault="00970E34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70E34" w:rsidRPr="00655DA7" w:rsidRDefault="00970E34" w:rsidP="007C0CCD">
    <w:pPr>
      <w:pStyle w:val="Cabealho"/>
    </w:pPr>
  </w:p>
  <w:p w:rsidR="00970E34" w:rsidRDefault="00970E34" w:rsidP="00BA799C">
    <w:pPr>
      <w:pStyle w:val="Cabealho"/>
      <w:jc w:val="center"/>
    </w:pPr>
  </w:p>
  <w:p w:rsidR="00970E34" w:rsidRDefault="00970E3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44119218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1DA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74C3C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076BA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A644B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519BC"/>
    <w:rsid w:val="002539A1"/>
    <w:rsid w:val="00256AE3"/>
    <w:rsid w:val="002718E0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136B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26B2"/>
    <w:rsid w:val="00333E38"/>
    <w:rsid w:val="00335499"/>
    <w:rsid w:val="0034288D"/>
    <w:rsid w:val="0034554E"/>
    <w:rsid w:val="00357101"/>
    <w:rsid w:val="003571EA"/>
    <w:rsid w:val="00357EC9"/>
    <w:rsid w:val="003603CD"/>
    <w:rsid w:val="00364E71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11E4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0AB1"/>
    <w:rsid w:val="0049383B"/>
    <w:rsid w:val="00495865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80F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91668"/>
    <w:rsid w:val="00791AEC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45FE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99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0E34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B7EDF"/>
    <w:rsid w:val="009D2A2B"/>
    <w:rsid w:val="009D3B2C"/>
    <w:rsid w:val="009E32E3"/>
    <w:rsid w:val="009E559E"/>
    <w:rsid w:val="009E6ADD"/>
    <w:rsid w:val="009F1BB4"/>
    <w:rsid w:val="009F42BA"/>
    <w:rsid w:val="009F7C52"/>
    <w:rsid w:val="00A13EA2"/>
    <w:rsid w:val="00A14C54"/>
    <w:rsid w:val="00A158B7"/>
    <w:rsid w:val="00A16B2C"/>
    <w:rsid w:val="00A3049B"/>
    <w:rsid w:val="00A34F68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2B92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41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37F05"/>
    <w:rsid w:val="00B454CD"/>
    <w:rsid w:val="00B46223"/>
    <w:rsid w:val="00B5008D"/>
    <w:rsid w:val="00B547E0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02A"/>
    <w:rsid w:val="00CB442E"/>
    <w:rsid w:val="00CC404A"/>
    <w:rsid w:val="00CD173B"/>
    <w:rsid w:val="00CD17B4"/>
    <w:rsid w:val="00CD5A7F"/>
    <w:rsid w:val="00CD6D16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77026"/>
    <w:rsid w:val="00E81CD5"/>
    <w:rsid w:val="00E8359F"/>
    <w:rsid w:val="00E857C1"/>
    <w:rsid w:val="00E8709A"/>
    <w:rsid w:val="00E950CE"/>
    <w:rsid w:val="00E963C2"/>
    <w:rsid w:val="00E97153"/>
    <w:rsid w:val="00EA1D26"/>
    <w:rsid w:val="00EA5726"/>
    <w:rsid w:val="00EB3310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350FC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C71C4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214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469</cp:revision>
  <cp:lastPrinted>2023-04-27T19:41:00Z</cp:lastPrinted>
  <dcterms:created xsi:type="dcterms:W3CDTF">2015-11-04T15:55:00Z</dcterms:created>
  <dcterms:modified xsi:type="dcterms:W3CDTF">2023-04-27T19:47:00Z</dcterms:modified>
</cp:coreProperties>
</file>