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</w:r>
    </w:p>
    <w:p>
      <w:pPr>
        <w:pStyle w:val="Normal"/>
        <w:spacing w:lineRule="auto" w:line="360"/>
        <w:jc w:val="center"/>
        <w:rPr>
          <w:rFonts w:ascii="Arial" w:hAnsi="Arial" w:cs="Arial"/>
          <w:b/>
          <w:b/>
          <w:bCs/>
          <w:color w:val="000000"/>
        </w:rPr>
      </w:pPr>
      <w:r>
        <w:rPr>
          <w:rFonts w:cs="Arial" w:ascii="Arial" w:hAnsi="Arial"/>
          <w:b/>
          <w:bCs/>
          <w:color w:val="000000"/>
        </w:rPr>
        <w:t>DEPARTAMENTO DE COMPRAS E LICITAÇÕES</w:t>
      </w:r>
    </w:p>
    <w:p>
      <w:pPr>
        <w:pStyle w:val="Normal"/>
        <w:spacing w:lineRule="auto" w:line="360"/>
        <w:jc w:val="center"/>
        <w:rPr/>
      </w:pPr>
      <w:r>
        <w:rPr/>
        <w:t xml:space="preserve">PLANILHA FINAL  </w:t>
      </w:r>
      <w:r>
        <w:rPr>
          <w:b/>
          <w:bCs/>
        </w:rPr>
        <w:t>(Aquisição de carnes, para atender as necessidades dos alunos matriculados na rede Municipal de Ensino, conforme solicitado pela Secretaria de Educação.)</w:t>
      </w:r>
    </w:p>
    <w:p>
      <w:pPr>
        <w:pStyle w:val="Normal"/>
        <w:spacing w:lineRule="auto" w:line="360"/>
        <w:jc w:val="center"/>
        <w:rPr/>
      </w:pPr>
      <w:r>
        <w:rPr/>
        <w:t>Processo 127/2021 - Pregão 73/2021.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ivisodeTabelas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68"/>
        <w:gridCol w:w="3260"/>
        <w:gridCol w:w="1843"/>
        <w:gridCol w:w="709"/>
        <w:gridCol w:w="850"/>
        <w:gridCol w:w="993"/>
        <w:gridCol w:w="992"/>
        <w:gridCol w:w="992"/>
        <w:gridCol w:w="992"/>
        <w:gridCol w:w="992"/>
        <w:gridCol w:w="2846"/>
      </w:tblGrid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LOTE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en-US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en-US"/>
              </w:rPr>
              <w:t>ITEM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MARCA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QUANT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UNITÁRIO LICITADO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DATA / VR</w:t>
            </w:r>
          </w:p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REEQUIL.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FORNECEDOR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Carne bovina, congelada, magra, tipo 2ª, limpa, em embalagem plástica transparente de até 2 kg, com máximo de 5% de aponevrose, contendo data da embalagem e prazo de validade, com inspeção sanitária por órgão competente, (-10 C a -25 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GRANDMINAS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21.750,00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18,9000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Carne de frango de granja congelado, pedaços (coxa e contra-coxa), contendo data de embalagem e prazo de validade,  com inspeção sanitária por órgão competente (-10 C a -25 C)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REAL ALIMENTOS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22.500,00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 xml:space="preserve">Carne suína em iscas, tipo pernil limpa e sem gorduras ou similares sem osso, congelada, embalada à vácuo, embalagem de 01 kg, que contenha o local de origem e produção, peso, data de validade e embalagem. Transportada em carro climatizado de acordo com a legislação. Fechada, contendo o nome, a marca, peso líquido, carimbo do SIF do estabelecimento, lote e validade. Boa qualidade. 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GRANDMINAS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Carne moída – Acém, paleta sem ossos, congelada, proveniente de animais sadios, abatidos sob inspeção veterinária e sanitária, isenta de produtos químicos ou estranho, ausência de hematomas, fibrose, reações de vacina, sem a presença de parasitas ou bactérias patogênicas; sem gordura excessiva. Com aspecto próprio, firme, não amolecida e superfície sem limosidade. Cor própria vermelha cereja, sem manchas esverdeadas. Odor característico e carne fresca.  Contendo data da embalagem e prazo de validade, com inspeção sanitária por órgão competente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GRANDMINAS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12.000,00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5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Filé de peixe (tilápia) – carne branca de textura firme, congelado. Não possui espinhas e nem odor desagradável. Contendo identificação do produto, prazo de validade e S.I.F ou S.I.M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FRIGO MUZZI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3.750,00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Carne bovina, congelada, magra, tipo 2ª, limpa, em embalagem plástica transparente de até 2 kg, com máximo de 5% de aponevrose, contendo data da embalagem e prazo de validade, com inspeção sanitária por órgão competente, (-10 C a -25 C) (COTA RESERVA)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GRANDMINAS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18,9000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Carne de frango de granja congelado, pedaços (coxa e contra-coxa), contendo data de embalagem e prazo de validade,  com inspeção sanitária por órgão competente (-10 C a -25 C) (Cota Reserva).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REAL ALIMENTOS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7.500,00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8,2900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8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Carne suína em iscas, tipo pernil limpa e sem gorduras ou similares sem osso, congelada, embalada à vácuo, embalagem de 01 kg, que contenha o local de origem e produção, peso, data de validade e embalagem. Transportada em carro climatizado de acordo com a legislação. Fechada, contendo o nome, a marca, peso líquido, carimbo do SIF do estabelecimento, lote e validade. Boa qualidade. (COTA RESERVA).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GRANDMINAS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11,9900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9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Carne moída – Acém, paleta sem ossos, congelada, proveniente de animais sadios, abatidos sob inspeção veterinária e sanitária, isenta de produtos químicos ou estranho, ausência de hematomas, fibrose, reações de vacina, sem a presença de parasitas ou bactérias patogênicas; sem gordura excessiva. Com aspecto próprio, firme, não amolecida e superfície sem limosidade. Cor própria vermelha cereja, sem manchas esverdeadas. Odor característico e carne fresca.  Contendo data da embalagem e prazo de validade, com inspeção sanitária por órgão competente (COTA RESERVA).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GRANDMINAS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KG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4.000,00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18,6500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  <w:tr>
        <w:trPr>
          <w:trHeight w:val="284" w:hRule="atLeast"/>
          <w:cantSplit w:val="true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2</w:t>
            </w:r>
          </w:p>
        </w:tc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10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jc w:val="both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Filé de peixe (tilápia) – carne branca de textura firme, congelado. Não possui espinhas e nem odor desagradável. Contendo identificação do produto, prazo de validade e S.I.F ou S.I.M (COTA RESERVA).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jc w:val="center"/>
              <w:rPr>
                <w:rFonts w:ascii="Arial" w:hAnsi="Arial" w:cs="Arial"/>
                <w:b/>
                <w:b/>
                <w:bCs/>
                <w:sz w:val="14"/>
                <w:szCs w:val="18"/>
              </w:rPr>
            </w:pPr>
            <w:r>
              <w:rPr>
                <w:rFonts w:cs="Arial" w:ascii="Arial" w:hAnsi="Arial"/>
                <w:b/>
                <w:bCs/>
                <w:sz w:val="14"/>
                <w:szCs w:val="18"/>
              </w:rPr>
              <w:t xml:space="preserve">FRIGO MUZZI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b/>
                <w:i/>
                <w:iCs/>
                <w:sz w:val="14"/>
                <w:szCs w:val="18"/>
              </w:rPr>
              <w:t>PCT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1.250,00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30,4900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42" w:right="189" w:hanging="0"/>
              <w:jc w:val="right"/>
              <w:rPr>
                <w:rFonts w:ascii="Arial" w:hAnsi="Arial" w:cs="Arial"/>
                <w:b/>
                <w:b/>
                <w:sz w:val="14"/>
              </w:rPr>
            </w:pPr>
            <w:r>
              <w:rPr>
                <w:rFonts w:cs="Arial" w:ascii="Arial" w:hAnsi="Arial"/>
                <w:b/>
                <w:sz w:val="14"/>
              </w:rPr>
            </w:r>
          </w:p>
        </w:tc>
        <w:tc>
          <w:tcPr>
            <w:tcW w:w="2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b/>
                <w:b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b/>
                <w:i/>
                <w:iCs/>
                <w:sz w:val="14"/>
                <w:szCs w:val="18"/>
              </w:rPr>
              <w:t>Emartins Atacadista Ltda – ME</w:t>
            </w:r>
          </w:p>
        </w:tc>
      </w:tr>
    </w:tbl>
    <w:p>
      <w:pPr>
        <w:pStyle w:val="Normal"/>
        <w:jc w:val="center"/>
        <w:rPr>
          <w:rFonts w:ascii="Arial" w:hAnsi="Arial" w:cs="Arial"/>
          <w:sz w:val="10"/>
        </w:rPr>
      </w:pPr>
      <w:r>
        <w:rPr>
          <w:rFonts w:cs="Arial" w:ascii="Arial" w:hAnsi="Arial"/>
          <w:sz w:val="10"/>
        </w:rPr>
      </w:r>
    </w:p>
    <w:p>
      <w:pPr>
        <w:pStyle w:val="Normal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7513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FORNECEDOR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CNPJ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ENDEREÇO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ind w:left="127" w:right="0" w:hanging="127"/>
              <w:jc w:val="center"/>
              <w:rPr>
                <w:rFonts w:ascii="Arial" w:hAnsi="Arial" w:cs="Arial"/>
                <w:b/>
                <w:b/>
                <w:bCs/>
                <w:szCs w:val="18"/>
              </w:rPr>
            </w:pPr>
            <w:r>
              <w:rPr>
                <w:rFonts w:cs="Arial" w:ascii="Arial" w:hAnsi="Arial"/>
                <w:b/>
                <w:bCs/>
                <w:szCs w:val="18"/>
              </w:rPr>
              <w:t>TELEFONE</w:t>
            </w:r>
          </w:p>
        </w:tc>
      </w:tr>
    </w:tbl>
    <w:p>
      <w:pPr>
        <w:pStyle w:val="DivisodeTabelas"/>
        <w:rPr/>
      </w:pPr>
      <w:r>
        <w:rPr/>
      </w:r>
    </w:p>
    <w:tbl>
      <w:tblPr>
        <w:tblW w:w="15604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537"/>
        <w:gridCol w:w="1559"/>
        <w:gridCol w:w="2552"/>
        <w:gridCol w:w="850"/>
        <w:gridCol w:w="1418"/>
        <w:gridCol w:w="1276"/>
        <w:gridCol w:w="1417"/>
        <w:gridCol w:w="1995"/>
      </w:tblGrid>
      <w:tr>
        <w:trPr>
          <w:trHeight w:val="284" w:hRule="atLeast"/>
          <w:cantSplit w:val="true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Emartins Atacadista Ltda – ME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40.464.205/0001-42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ind w:left="71" w:right="0" w:hanging="0"/>
              <w:rPr>
                <w:rFonts w:ascii="Arial" w:hAnsi="Arial" w:cs="Arial"/>
                <w:sz w:val="14"/>
                <w:szCs w:val="18"/>
              </w:rPr>
            </w:pPr>
            <w:r>
              <w:rPr>
                <w:rFonts w:cs="Arial" w:ascii="Arial" w:hAnsi="Arial"/>
                <w:sz w:val="14"/>
                <w:szCs w:val="18"/>
              </w:rPr>
              <w:t>Das Clarinetas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8"/>
              </w:rPr>
            </w:pPr>
            <w:r>
              <w:rPr>
                <w:rFonts w:cs="Arial" w:ascii="Arial" w:hAnsi="Arial"/>
                <w:i/>
                <w:iCs/>
                <w:sz w:val="14"/>
                <w:szCs w:val="18"/>
              </w:rPr>
              <w:t>75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0" w:right="189" w:hanging="0"/>
              <w:jc w:val="right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Conjunto California I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Belo Horizonte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142" w:right="189" w:hanging="0"/>
              <w:rPr>
                <w:rFonts w:ascii="Arial" w:hAnsi="Arial" w:eastAsia="Arial Unicode MS" w:cs="Arial"/>
                <w:i/>
                <w:i/>
                <w:iCs/>
                <w:sz w:val="14"/>
                <w:szCs w:val="18"/>
              </w:rPr>
            </w:pPr>
            <w:r>
              <w:rPr>
                <w:rFonts w:eastAsia="Arial Unicode MS" w:cs="Arial" w:ascii="Arial" w:hAnsi="Arial"/>
                <w:i/>
                <w:iCs/>
                <w:sz w:val="14"/>
                <w:szCs w:val="18"/>
              </w:rPr>
              <w:t>31 3786 7443</w:t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6673" w:type="dxa"/>
        <w:jc w:val="left"/>
        <w:tblInd w:w="-998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41"/>
        <w:gridCol w:w="2351"/>
      </w:tblGrid>
      <w:tr>
        <w:trPr>
          <w:trHeight w:val="284" w:hRule="atLeast"/>
          <w:cantSplit w:val="true"/>
        </w:trPr>
        <w:tc>
          <w:tcPr>
            <w:tcW w:w="1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CONTRATO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INÍCIO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jc w:val="center"/>
              <w:rPr>
                <w:rFonts w:ascii="Arial" w:hAnsi="Arial" w:eastAsia="Arial Unicode MS" w:cs="Arial"/>
                <w:b/>
                <w:b/>
                <w:bCs/>
                <w:sz w:val="18"/>
                <w:szCs w:val="18"/>
              </w:rPr>
            </w:pPr>
            <w:r>
              <w:rPr>
                <w:rFonts w:eastAsia="Arial Unicode MS" w:cs="Arial" w:ascii="Arial" w:hAnsi="Arial"/>
                <w:b/>
                <w:bCs/>
                <w:sz w:val="18"/>
                <w:szCs w:val="18"/>
              </w:rPr>
              <w:t>VENCIMENTO</w:t>
            </w:r>
          </w:p>
        </w:tc>
      </w:tr>
      <w:tr>
        <w:trPr>
          <w:trHeight w:val="170" w:hRule="atLeast"/>
          <w:cantSplit w:val="true"/>
        </w:trPr>
        <w:tc>
          <w:tcPr>
            <w:tcW w:w="198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99CCFF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b/>
                <w:b/>
                <w:bCs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i/>
                <w:iCs/>
                <w:sz w:val="18"/>
                <w:szCs w:val="18"/>
              </w:rPr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ind w:left="137" w:right="107" w:hanging="0"/>
              <w:jc w:val="center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</w:r>
          </w:p>
        </w:tc>
      </w:tr>
    </w:tbl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sectPr>
      <w:headerReference w:type="default" r:id="rId2"/>
      <w:footerReference w:type="default" r:id="rId3"/>
      <w:type w:val="nextPage"/>
      <w:pgSz w:orient="landscape" w:w="16838" w:h="11906"/>
      <w:pgMar w:left="1276" w:right="1140" w:header="568" w:top="1532" w:footer="72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Courier (W1)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drawing>
        <wp:anchor behindDoc="0" distT="0" distB="0" distL="0" distR="0" simplePos="0" locked="0" layoutInCell="1" allowOverlap="1" relativeHeight="4">
          <wp:simplePos x="0" y="0"/>
          <wp:positionH relativeFrom="column">
            <wp:posOffset>1811020</wp:posOffset>
          </wp:positionH>
          <wp:positionV relativeFrom="paragraph">
            <wp:posOffset>635</wp:posOffset>
          </wp:positionV>
          <wp:extent cx="5974715" cy="73025"/>
          <wp:effectExtent l="0" t="0" r="0" b="0"/>
          <wp:wrapSquare wrapText="largest"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73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>Endereço: Rua</w:t>
    </w:r>
    <w:r>
      <w:rPr>
        <w:rFonts w:cs="Times New Roman" w:ascii="Times New Roman" w:hAnsi="Times New Roman"/>
        <w:b/>
        <w:bCs/>
        <w:i/>
        <w:iCs/>
        <w:sz w:val="20"/>
      </w:rPr>
      <w:t xml:space="preserve"> Raul Soares, nº 171, Centro – CEP:35300-024 - Caratinga-MG</w:t>
    </w:r>
  </w:p>
  <w:p>
    <w:pPr>
      <w:pStyle w:val="Rodap"/>
      <w:tabs>
        <w:tab w:val="clear" w:pos="8838"/>
        <w:tab w:val="center" w:pos="4419" w:leader="none"/>
        <w:tab w:val="right" w:pos="8222" w:leader="none"/>
      </w:tabs>
      <w:ind w:left="0" w:right="360" w:hanging="0"/>
      <w:jc w:val="center"/>
      <w:rPr>
        <w:rFonts w:ascii="Times New Roman" w:hAnsi="Times New Roman" w:cs="Times New Roman"/>
        <w:b/>
        <w:b/>
        <w:bCs/>
        <w:i/>
        <w:i/>
        <w:iCs/>
        <w:sz w:val="20"/>
      </w:rPr>
    </w:pPr>
    <w:r>
      <w:rPr>
        <w:rFonts w:cs="Times New Roman" w:ascii="Times New Roman" w:hAnsi="Times New Roman"/>
        <w:b/>
        <w:bCs/>
        <w:i/>
        <w:iCs/>
        <w:sz w:val="20"/>
      </w:rPr>
      <w:t xml:space="preserve"> </w:t>
    </w:r>
    <w:r>
      <w:rPr>
        <w:rFonts w:cs="Times New Roman" w:ascii="Times New Roman" w:hAnsi="Times New Roman"/>
        <w:b/>
        <w:bCs/>
        <w:i/>
        <w:iCs/>
        <w:sz w:val="20"/>
      </w:rPr>
      <w:t xml:space="preserve">E-mail: comprascaratinga@gmail.com | site: www.caratinga.mg.gov.br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885" w:type="dxa"/>
      <w:jc w:val="left"/>
      <w:tblInd w:w="-356" w:type="dxa"/>
      <w:tblCellMar>
        <w:top w:w="0" w:type="dxa"/>
        <w:left w:w="70" w:type="dxa"/>
        <w:bottom w:w="0" w:type="dxa"/>
        <w:right w:w="70" w:type="dxa"/>
      </w:tblCellMar>
    </w:tblPr>
    <w:tblGrid>
      <w:gridCol w:w="14885"/>
    </w:tblGrid>
    <w:tr>
      <w:trPr>
        <w:trHeight w:val="1590" w:hRule="atLeast"/>
      </w:trPr>
      <w:tc>
        <w:tcPr>
          <w:tcW w:w="14885" w:type="dxa"/>
          <w:tcBorders>
            <w:bottom w:val="single" w:sz="4" w:space="0" w:color="000000"/>
          </w:tcBorders>
        </w:tcPr>
        <w:p>
          <w:pPr>
            <w:pStyle w:val="Cabealho"/>
            <w:ind w:left="497" w:right="0" w:hanging="0"/>
            <w:rPr>
              <w:rFonts w:ascii="Arial" w:hAnsi="Arial" w:eastAsia="Arial" w:cs="Arial"/>
              <w:b/>
              <w:b/>
              <w:bCs/>
              <w:i/>
              <w:i/>
              <w:iCs/>
              <w:sz w:val="36"/>
            </w:rPr>
          </w:pP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4327525</wp:posOffset>
                </wp:positionH>
                <wp:positionV relativeFrom="paragraph">
                  <wp:posOffset>-228600</wp:posOffset>
                </wp:positionV>
                <wp:extent cx="974725" cy="593090"/>
                <wp:effectExtent l="0" t="0" r="0" b="0"/>
                <wp:wrapSquare wrapText="largest"/>
                <wp:docPr id="1" name="Figura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4725" cy="593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eastAsia="Arial" w:cs="Arial" w:ascii="Arial" w:hAnsi="Arial"/>
              <w:b/>
              <w:bCs/>
              <w:i/>
              <w:iCs/>
              <w:sz w:val="36"/>
            </w:rPr>
            <w:t xml:space="preserve"> 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PODER EXECUTIVO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Secretaria de Planejamento e Fazenda</w:t>
          </w:r>
        </w:p>
        <w:p>
          <w:pPr>
            <w:pStyle w:val="Cabealho"/>
            <w:ind w:left="355" w:right="0" w:hanging="0"/>
            <w:jc w:val="center"/>
            <w:rPr>
              <w:rFonts w:ascii="Arial" w:hAnsi="Arial" w:cs="Arial"/>
              <w:b/>
              <w:b/>
              <w:bCs/>
              <w:i/>
              <w:i/>
              <w:iCs/>
              <w:sz w:val="24"/>
              <w:szCs w:val="24"/>
            </w:rPr>
          </w:pPr>
          <w:r>
            <w:rPr>
              <w:rFonts w:cs="Arial" w:ascii="Arial" w:hAnsi="Arial"/>
              <w:b/>
              <w:bCs/>
              <w:i/>
              <w:iCs/>
              <w:sz w:val="24"/>
              <w:szCs w:val="24"/>
            </w:rPr>
            <w:t>Superintendência de Contratos e Licitações</w:t>
          </w:r>
        </w:p>
      </w:tc>
    </w:tr>
  </w:tbl>
  <w:p>
    <w:pPr>
      <w:pStyle w:val="Cabealho"/>
      <w:ind w:left="0" w:right="0" w:hanging="0"/>
      <w:rPr>
        <w:rFonts w:ascii="Arial" w:hAnsi="Arial" w:cs="Arial"/>
        <w:b/>
        <w:b/>
        <w:bCs/>
        <w:i/>
        <w:i/>
        <w:iCs/>
        <w:sz w:val="4"/>
        <w:szCs w:val="4"/>
      </w:rPr>
    </w:pPr>
    <w:r>
      <w:rPr>
        <w:rFonts w:cs="Arial" w:ascii="Arial" w:hAnsi="Arial"/>
        <w:b/>
        <w:bCs/>
        <w:i/>
        <w:iCs/>
        <w:sz w:val="4"/>
        <w:szCs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overflowPunct w:val="true"/>
      <w:autoSpaceDE w:val="true"/>
      <w:textAlignment w:val="auto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rFonts w:ascii="Arial" w:hAnsi="Arial" w:cs="Arial"/>
      <w:b/>
      <w:u w:val="single"/>
    </w:rPr>
  </w:style>
  <w:style w:type="paragraph" w:styleId="Ttulo3">
    <w:name w:val="Heading 3"/>
    <w:basedOn w:val="Normal"/>
    <w:next w:val="Normal"/>
    <w:qFormat/>
    <w:pPr>
      <w:keepNext w:val="true"/>
      <w:numPr>
        <w:ilvl w:val="2"/>
        <w:numId w:val="1"/>
      </w:numPr>
      <w:jc w:val="both"/>
      <w:outlineLvl w:val="2"/>
    </w:pPr>
    <w:rPr>
      <w:rFonts w:ascii="Arial" w:hAnsi="Arial" w:cs="Arial"/>
      <w:b/>
      <w:bCs/>
      <w:i/>
      <w:iCs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 w:val="true"/>
      <w:numPr>
        <w:ilvl w:val="4"/>
        <w:numId w:val="1"/>
      </w:numPr>
      <w:spacing w:lineRule="auto" w:line="360"/>
      <w:ind w:left="0" w:right="0" w:firstLine="708"/>
      <w:jc w:val="both"/>
      <w:outlineLvl w:val="4"/>
    </w:pPr>
    <w:rPr>
      <w:b/>
      <w:bCs/>
      <w:color w:val="000000"/>
      <w:sz w:val="24"/>
    </w:rPr>
  </w:style>
  <w:style w:type="paragraph" w:styleId="Ttulo6">
    <w:name w:val="Heading 6"/>
    <w:basedOn w:val="Normal"/>
    <w:next w:val="Normal"/>
    <w:qFormat/>
    <w:pPr>
      <w:keepNext w:val="true"/>
      <w:numPr>
        <w:ilvl w:val="5"/>
        <w:numId w:val="1"/>
      </w:numPr>
      <w:overflowPunct w:val="true"/>
      <w:autoSpaceDE w:val="true"/>
      <w:spacing w:lineRule="auto" w:line="360"/>
      <w:jc w:val="both"/>
      <w:textAlignment w:val="auto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overflowPunct w:val="true"/>
      <w:autoSpaceDE w:val="true"/>
      <w:jc w:val="center"/>
      <w:textAlignment w:val="auto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overflowPunct w:val="true"/>
      <w:autoSpaceDE w:val="true"/>
      <w:jc w:val="both"/>
      <w:textAlignment w:val="auto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ascii="Arial" w:hAnsi="Arial" w:cs="Arial"/>
      <w:b w:val="false"/>
      <w:i w:val="false"/>
      <w:sz w:val="20"/>
      <w:u w:val="none"/>
    </w:rPr>
  </w:style>
  <w:style w:type="character" w:styleId="WW8Num7z0">
    <w:name w:val="WW8Num7z0"/>
    <w:qFormat/>
    <w:rPr/>
  </w:style>
  <w:style w:type="character" w:styleId="WW8Num8z0">
    <w:name w:val="WW8Num8z0"/>
    <w:qFormat/>
    <w:rPr/>
  </w:style>
  <w:style w:type="character" w:styleId="WW8Num9z0">
    <w:name w:val="WW8Num9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/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4z0">
    <w:name w:val="WW8Num14z0"/>
    <w:qFormat/>
    <w:rPr/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/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7z0">
    <w:name w:val="WW8Num27z0"/>
    <w:qFormat/>
    <w:rPr/>
  </w:style>
  <w:style w:type="character" w:styleId="WW8Num28z0">
    <w:name w:val="WW8Num28z0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2z0">
    <w:name w:val="WW8Num32z0"/>
    <w:qFormat/>
    <w:rPr/>
  </w:style>
  <w:style w:type="character" w:styleId="WW8Num32z1">
    <w:name w:val="WW8Num32z1"/>
    <w:qFormat/>
    <w:rPr>
      <w:rFonts w:ascii="Symbol" w:hAnsi="Symbol" w:cs="Symbol"/>
    </w:rPr>
  </w:style>
  <w:style w:type="character" w:styleId="WW8Num32z2">
    <w:name w:val="WW8Num32z2"/>
    <w:qFormat/>
    <w:rPr/>
  </w:style>
  <w:style w:type="character" w:styleId="WW8Num32z3">
    <w:name w:val="WW8Num32z3"/>
    <w:qFormat/>
    <w:rPr/>
  </w:style>
  <w:style w:type="character" w:styleId="WW8Num32z4">
    <w:name w:val="WW8Num32z4"/>
    <w:qFormat/>
    <w:rPr/>
  </w:style>
  <w:style w:type="character" w:styleId="WW8Num32z5">
    <w:name w:val="WW8Num32z5"/>
    <w:qFormat/>
    <w:rPr/>
  </w:style>
  <w:style w:type="character" w:styleId="WW8Num32z6">
    <w:name w:val="WW8Num32z6"/>
    <w:qFormat/>
    <w:rPr/>
  </w:style>
  <w:style w:type="character" w:styleId="WW8Num32z7">
    <w:name w:val="WW8Num32z7"/>
    <w:qFormat/>
    <w:rPr/>
  </w:style>
  <w:style w:type="character" w:styleId="WW8Num32z8">
    <w:name w:val="WW8Num32z8"/>
    <w:qFormat/>
    <w:rPr/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/>
  </w:style>
  <w:style w:type="character" w:styleId="WW8Num35z0">
    <w:name w:val="WW8Num35z0"/>
    <w:qFormat/>
    <w:rPr/>
  </w:style>
  <w:style w:type="character" w:styleId="WW8Num36z0">
    <w:name w:val="WW8Num36z0"/>
    <w:qFormat/>
    <w:rPr>
      <w:rFonts w:ascii="Arial" w:hAnsi="Arial" w:cs="Arial"/>
      <w:b w:val="false"/>
      <w:i w:val="false"/>
      <w:color w:val="000000"/>
      <w:sz w:val="24"/>
      <w:u w:val="none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rFonts w:ascii="Symbol" w:hAnsi="Symbol" w:cs="Symbol"/>
    </w:rPr>
  </w:style>
  <w:style w:type="character" w:styleId="WW8Num40z1">
    <w:name w:val="WW8Num40z1"/>
    <w:qFormat/>
    <w:rPr>
      <w:rFonts w:ascii="Courier New" w:hAnsi="Courier New" w:cs="Courier New"/>
    </w:rPr>
  </w:style>
  <w:style w:type="character" w:styleId="WW8Num40z2">
    <w:name w:val="WW8Num40z2"/>
    <w:qFormat/>
    <w:rPr>
      <w:rFonts w:ascii="Wingdings" w:hAnsi="Wingdings" w:cs="Wingdings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2z0">
    <w:name w:val="WW8Num42z0"/>
    <w:qFormat/>
    <w:rPr/>
  </w:style>
  <w:style w:type="character" w:styleId="WW8Num43z0">
    <w:name w:val="WW8Num43z0"/>
    <w:qFormat/>
    <w:rPr>
      <w:rFonts w:ascii="Arial" w:hAnsi="Arial" w:cs="Arial"/>
      <w:b w:val="false"/>
      <w:i w:val="false"/>
      <w:sz w:val="20"/>
      <w:u w:val="none"/>
    </w:rPr>
  </w:style>
  <w:style w:type="character" w:styleId="WW8Num44z0">
    <w:name w:val="WW8Num44z0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46z0">
    <w:name w:val="WW8Num46z0"/>
    <w:qFormat/>
    <w:rPr>
      <w:rFonts w:ascii="Symbol" w:hAnsi="Symbol" w:cs="Symbol"/>
      <w:sz w:val="20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/>
  </w:style>
  <w:style w:type="character" w:styleId="WW8Num49z0">
    <w:name w:val="WW8Num49z0"/>
    <w:qFormat/>
    <w:rPr>
      <w:rFonts w:ascii="Symbol" w:hAnsi="Symbol" w:cs="Symbol"/>
    </w:rPr>
  </w:style>
  <w:style w:type="character" w:styleId="WW8Num49z1">
    <w:name w:val="WW8Num49z1"/>
    <w:qFormat/>
    <w:rPr>
      <w:rFonts w:ascii="Courier New" w:hAnsi="Courier New" w:cs="Courier New"/>
    </w:rPr>
  </w:style>
  <w:style w:type="character" w:styleId="WW8Num49z2">
    <w:name w:val="WW8Num49z2"/>
    <w:qFormat/>
    <w:rPr>
      <w:rFonts w:ascii="Wingdings" w:hAnsi="Wingdings" w:cs="Wingdings"/>
    </w:rPr>
  </w:style>
  <w:style w:type="character" w:styleId="WW8Num50z0">
    <w:name w:val="WW8Num50z0"/>
    <w:qFormat/>
    <w:rPr>
      <w:rFonts w:ascii="Symbol" w:hAnsi="Symbol" w:cs="Symbol"/>
    </w:rPr>
  </w:style>
  <w:style w:type="character" w:styleId="WW8Num50z1">
    <w:name w:val="WW8Num50z1"/>
    <w:qFormat/>
    <w:rPr>
      <w:rFonts w:ascii="Courier New" w:hAnsi="Courier New" w:cs="Courier New"/>
    </w:rPr>
  </w:style>
  <w:style w:type="character" w:styleId="WW8Num50z2">
    <w:name w:val="WW8Num50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paragraph" w:styleId="Ttulo">
    <w:name w:val="Título"/>
    <w:basedOn w:val="Normal"/>
    <w:next w:val="Corpodotexto"/>
    <w:qFormat/>
    <w:pPr>
      <w:overflowPunct w:val="true"/>
      <w:autoSpaceDE w:val="true"/>
      <w:jc w:val="center"/>
      <w:textAlignment w:val="auto"/>
    </w:pPr>
    <w:rPr>
      <w:rFonts w:ascii="Arial" w:hAnsi="Arial" w:cs="Arial"/>
      <w:b/>
    </w:rPr>
  </w:style>
  <w:style w:type="paragraph" w:styleId="Corpodotexto">
    <w:name w:val="Body Text"/>
    <w:basedOn w:val="Normal"/>
    <w:pPr>
      <w:overflowPunct w:val="true"/>
      <w:autoSpaceDE w:val="true"/>
      <w:jc w:val="both"/>
      <w:textAlignment w:val="auto"/>
    </w:pPr>
    <w:rPr>
      <w:sz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>
      <w:rFonts w:ascii="Courier (W1);Courier New" w:hAnsi="Courier (W1);Courier New" w:cs="Courier (W1);Courier New"/>
      <w:color w:val="000000"/>
      <w:sz w:val="24"/>
    </w:rPr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pPr>
      <w:overflowPunct w:val="true"/>
      <w:autoSpaceDE w:val="true"/>
      <w:ind w:left="0" w:right="0" w:firstLine="1440"/>
      <w:jc w:val="both"/>
      <w:textAlignment w:val="auto"/>
    </w:pPr>
    <w:rPr>
      <w:sz w:val="24"/>
    </w:rPr>
  </w:style>
  <w:style w:type="paragraph" w:styleId="BodyTextIndent3">
    <w:name w:val="Body Text Indent 3"/>
    <w:basedOn w:val="Normal"/>
    <w:qFormat/>
    <w:pPr>
      <w:overflowPunct w:val="true"/>
      <w:autoSpaceDE w:val="true"/>
      <w:ind w:left="0" w:right="0" w:firstLine="1440"/>
      <w:jc w:val="both"/>
      <w:textAlignment w:val="auto"/>
    </w:pPr>
    <w:rPr/>
  </w:style>
  <w:style w:type="paragraph" w:styleId="BodyText2">
    <w:name w:val="Body Text 2"/>
    <w:basedOn w:val="Normal"/>
    <w:qFormat/>
    <w:pPr>
      <w:overflowPunct w:val="true"/>
      <w:autoSpaceDE w:val="true"/>
      <w:jc w:val="both"/>
      <w:textAlignment w:val="auto"/>
    </w:pPr>
    <w:rPr/>
  </w:style>
  <w:style w:type="paragraph" w:styleId="BodyText3">
    <w:name w:val="Body Text 3"/>
    <w:basedOn w:val="Normal"/>
    <w:qFormat/>
    <w:pPr>
      <w:overflowPunct w:val="true"/>
      <w:autoSpaceDE w:val="true"/>
      <w:spacing w:lineRule="auto" w:line="360"/>
      <w:jc w:val="both"/>
      <w:textAlignment w:val="auto"/>
    </w:pPr>
    <w:rPr>
      <w:b/>
    </w:rPr>
  </w:style>
  <w:style w:type="paragraph" w:styleId="BodyTextIndent2">
    <w:name w:val="Body Text Indent 2"/>
    <w:basedOn w:val="Normal"/>
    <w:qFormat/>
    <w:pPr>
      <w:ind w:left="0" w:right="0" w:firstLine="720"/>
      <w:jc w:val="both"/>
    </w:pPr>
    <w:rPr>
      <w:rFonts w:ascii="Arial" w:hAnsi="Arial" w:cs="Arial"/>
      <w:b/>
    </w:rPr>
  </w:style>
  <w:style w:type="paragraph" w:styleId="DivisodeTabelas">
    <w:name w:val="Divisão de Tabelas"/>
    <w:basedOn w:val="Normal"/>
    <w:qFormat/>
    <w:pPr>
      <w:spacing w:lineRule="exact" w:line="20"/>
    </w:pPr>
    <w:rPr/>
  </w:style>
  <w:style w:type="paragraph" w:styleId="Subttulo">
    <w:name w:val="Subtitle"/>
    <w:basedOn w:val="Normal"/>
    <w:next w:val="Corpodotexto"/>
    <w:qFormat/>
    <w:pPr>
      <w:jc w:val="center"/>
    </w:pPr>
    <w:rPr>
      <w:b/>
      <w:sz w:val="24"/>
    </w:rPr>
  </w:style>
  <w:style w:type="paragraph" w:styleId="PlainText">
    <w:name w:val="Plain Text"/>
    <w:basedOn w:val="Normal"/>
    <w:qFormat/>
    <w:pPr>
      <w:overflowPunct w:val="true"/>
      <w:autoSpaceDE w:val="true"/>
      <w:textAlignment w:val="auto"/>
    </w:pPr>
    <w:rPr>
      <w:rFonts w:ascii="Courier New" w:hAnsi="Courier New" w:cs="Courier New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LibreOffice/6.4.4.2$Windows_X86_64 LibreOffice_project/3d775be2011f3886db32dfd395a6a6d1ca2630ff</Application>
  <Pages>3</Pages>
  <Words>696</Words>
  <Characters>3885</Characters>
  <CharactersWithSpaces>4500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2021-07-05T17:58:00Z</dcterms:created>
  <dc:creator>a</dc:creator>
  <dc:description/>
  <cp:keywords/>
  <dc:language>pt-BR</dc:language>
  <cp:lastModifiedBy/>
  <cp:lastPrinted>2005-09-28T14:26:00Z</cp:lastPrinted>
  <dcterms:modified xsi:type="dcterms:W3CDTF">2021-08-17T08:44:37Z</dcterms:modified>
  <cp:revision>11</cp:revision>
  <dc:subject/>
  <dc:title>SECRETARIA MUNICIPAL DE FAZENDA E PLANEJAMENTO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