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DEPARTAMENTO DE COMPRAS E LICITAÇÕES</w:t>
      </w:r>
    </w:p>
    <w:p>
      <w:pPr>
        <w:pStyle w:val="Normal"/>
        <w:spacing w:lineRule="auto" w:line="360"/>
        <w:jc w:val="center"/>
        <w:rPr/>
      </w:pPr>
      <w:r>
        <w:rPr/>
        <w:t xml:space="preserve">PLANILHA FINAL  </w:t>
      </w:r>
      <w:r>
        <w:rPr>
          <w:b/>
          <w:bCs/>
        </w:rPr>
        <w:t>(Aquisição de diversos óleos e lubrificantes, para atender a frota de veículos oficiais do Município de Caratinga.)</w:t>
      </w:r>
    </w:p>
    <w:p>
      <w:pPr>
        <w:pStyle w:val="Normal"/>
        <w:spacing w:lineRule="auto" w:line="360"/>
        <w:jc w:val="center"/>
        <w:rPr/>
      </w:pPr>
      <w:r>
        <w:rPr/>
        <w:t>Processo 130/2021 - Pregão 75/2021.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ivisodeTabelas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46"/>
      </w:tblGrid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LOTE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ITEM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UNITÁRIO LICITADO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SAE 15W/40, NH330 H, API CI-4/CH4, ACEA E7/E5, MB-Aprovação 228.3 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GTOIL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TB2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3.400,0000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Canedo Distribuidora de Lubrificantes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Óleo semi-sintetico para motores FIRE SAE 15 w 40  API SN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DULUB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TB2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4.510,0000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Canedo Distribuidora de Lubrificantes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Óleo lubrificante SAE 5W/30 1 LTS C/ 24 UND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DULUB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Canedo Distribuidora de Lubrificantes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Óleo lubrificante SAE 15W/40 1 LTS C/ 24 UND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DULUB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456,0000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Canedo Distribuidora de Lubrificantes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Óleo lubrificante SAE 0W/20 1 LTS C/ 24 UND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PETROL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758,0000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Canedo Distribuidora de Lubrificantes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SAE 15W-40, NH330 H, API CI-4/CH4, ACEA E7/E5, MB-Aprovação 228.3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GTOIL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TB2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3.400,0000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Canedo Distribuidora de Lubrificantes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Óleo semi-sintético para motores FIRE SAE 15W/40 API SN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DULUB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TB2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4.510,0000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Canedo Distribuidora de Lubrificantes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Óleo lubrificante SAE 5W/30 1 LTS C/ 24 UND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DULUB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500,0000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Canedo Distribuidora de Lubrificantes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Óleo lubrificante SAE 15W/40 1 LTS C/ 24 UND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DULUB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456,0000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Canedo Distribuidora de Lubrificantes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Óleo lubrificante SAE 0W/20 1 LTS C/ 24 UND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PETROL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758,0000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Canedo Distribuidora de Lubrificantes Ltda -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Óleo Lubrificante multiviscoso para Motor Diesel nível de desempenho API CG-4 - SAE 15w / 40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GT OIL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TB2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22,00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2.889,0000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Trator Cav Serviços Ltda –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Óleo Lubrificante para engrenagens automotivas API GL-4 - SAE  80 w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GT OIL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TB2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3.290,0000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Trator Cav Serviços Ltda –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Óleo Lubrificante multiviscoso para Motor Diesel nível de desempenho API CG-4 – SAE 15W/40.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GT OIL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TB2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2.889,0000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Trator Cav Serviços Ltda –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Óleo Lubrificante para engrenagens automotivas API GL-4 - SAE  80 w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GT OIL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TB2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3.290,0000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Trator Cav Serviços Ltda –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Óleo para sistema hidráulico ISSO VG 68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DULUB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TB2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18,00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2.400,0000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SS Comercio &amp; Serviços Eireli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Óleo para sistema hidráulico ISSO VG 68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DULUB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TB2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2.400,0000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SS Comercio &amp; Serviços Eireli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7513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FORNECEDOR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CNPJ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ENDEREÇO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TELEFONE</w:t>
            </w:r>
          </w:p>
        </w:tc>
      </w:tr>
    </w:tbl>
    <w:p>
      <w:pPr>
        <w:pStyle w:val="DivisodeTabelas"/>
        <w:rPr/>
      </w:pPr>
      <w:r>
        <w:rPr/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Canedo Distribuidora de Lubrificantes Ltda - 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13.169.585/0001-10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Alarico de Freitas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São Tarcisio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Juiz de Fora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32 3226 9244</w:t>
            </w:r>
          </w:p>
        </w:tc>
      </w:tr>
      <w:tr>
        <w:trPr>
          <w:trHeight w:val="284" w:hRule="atLeast"/>
          <w:cantSplit w:val="true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Trator Cav Serviços Ltda – ME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19.040.477/0001-29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BR. 262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4901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KM 38.9 Loja 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Ponte da Aldeia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Manhuaçu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33 3331 7196</w:t>
            </w:r>
          </w:p>
        </w:tc>
      </w:tr>
      <w:tr>
        <w:trPr>
          <w:trHeight w:val="284" w:hRule="atLeast"/>
          <w:cantSplit w:val="true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SS Comercio &amp; Serviços Eireli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30.572.964/0001-75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Jose Cirino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166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Cxpst 63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Centro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Malacacheta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33 9 9948 4801</w:t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6673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2341"/>
        <w:gridCol w:w="2351"/>
      </w:tblGrid>
      <w:tr>
        <w:trPr>
          <w:trHeight w:val="284" w:hRule="atLeast"/>
          <w:cantSplit w:val="true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CONTRATO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b/>
                <w:bCs/>
                <w:sz w:val="18"/>
                <w:szCs w:val="18"/>
              </w:rPr>
              <w:t>VENCIMENTO</w:t>
            </w:r>
          </w:p>
        </w:tc>
      </w:tr>
      <w:tr>
        <w:trPr>
          <w:trHeight w:val="170" w:hRule="atLeast"/>
          <w:cantSplit w:val="true"/>
        </w:trPr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276" w:right="1140" w:header="568" w:top="1532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ourier (W1)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1811020</wp:posOffset>
          </wp:positionH>
          <wp:positionV relativeFrom="paragraph">
            <wp:posOffset>635</wp:posOffset>
          </wp:positionV>
          <wp:extent cx="5974715" cy="7302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>Endereço: Rua</w:t>
    </w:r>
    <w:r>
      <w:rPr>
        <w:rFonts w:cs="Times New Roman" w:ascii="Times New Roman" w:hAnsi="Times New Roman"/>
        <w:b/>
        <w:bCs/>
        <w:i/>
        <w:iCs/>
        <w:sz w:val="20"/>
      </w:rPr>
      <w:t xml:space="preserve"> Raul Soares, nº 171, Centro – CEP:35300-024 - Caratinga-MG</w:t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 xml:space="preserve">E-mail: comprascaratinga@gmail.com | site: www.caratinga.mg.gov.br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885" w:type="dxa"/>
      <w:jc w:val="left"/>
      <w:tblInd w:w="-356" w:type="dxa"/>
      <w:tblCellMar>
        <w:top w:w="0" w:type="dxa"/>
        <w:left w:w="70" w:type="dxa"/>
        <w:bottom w:w="0" w:type="dxa"/>
        <w:right w:w="70" w:type="dxa"/>
      </w:tblCellMar>
    </w:tblPr>
    <w:tblGrid>
      <w:gridCol w:w="14885"/>
    </w:tblGrid>
    <w:tr>
      <w:trPr>
        <w:trHeight w:val="1590" w:hRule="atLeast"/>
      </w:trPr>
      <w:tc>
        <w:tcPr>
          <w:tcW w:w="14885" w:type="dxa"/>
          <w:tcBorders>
            <w:bottom w:val="single" w:sz="4" w:space="0" w:color="000000"/>
          </w:tcBorders>
        </w:tcPr>
        <w:p>
          <w:pPr>
            <w:pStyle w:val="Cabealho"/>
            <w:ind w:left="497" w:right="0" w:hanging="0"/>
            <w:rPr>
              <w:rFonts w:ascii="Arial" w:hAnsi="Arial" w:eastAsia="Arial" w:cs="Arial"/>
              <w:b/>
              <w:b/>
              <w:bCs/>
              <w:i/>
              <w:i/>
              <w:iCs/>
              <w:sz w:val="36"/>
            </w:rPr>
          </w:pP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4327525</wp:posOffset>
                </wp:positionH>
                <wp:positionV relativeFrom="paragraph">
                  <wp:posOffset>-228600</wp:posOffset>
                </wp:positionV>
                <wp:extent cx="974725" cy="593090"/>
                <wp:effectExtent l="0" t="0" r="0" b="0"/>
                <wp:wrapSquare wrapText="largest"/>
                <wp:docPr id="1" name="Figura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593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t xml:space="preserve"> 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PODER EXECUTIVO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Secretaria de Planejamento e Fazenda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Superintendência de Contratos e Licitações</w:t>
          </w:r>
        </w:p>
      </w:tc>
    </w:tr>
  </w:tbl>
  <w:p>
    <w:pPr>
      <w:pStyle w:val="Cabealho"/>
      <w:ind w:left="0" w:right="0" w:hanging="0"/>
      <w:rPr>
        <w:rFonts w:ascii="Arial" w:hAnsi="Arial" w:cs="Arial"/>
        <w:b/>
        <w:b/>
        <w:bCs/>
        <w:i/>
        <w:i/>
        <w:iCs/>
        <w:sz w:val="4"/>
        <w:szCs w:val="4"/>
      </w:rPr>
    </w:pPr>
    <w:r>
      <w:rPr>
        <w:rFonts w:cs="Arial" w:ascii="Arial" w:hAnsi="Arial"/>
        <w:b/>
        <w:bCs/>
        <w:i/>
        <w:iCs/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textAlignment w:val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u w:val="single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ind w:left="0" w:right="0" w:firstLine="708"/>
      <w:jc w:val="both"/>
      <w:outlineLvl w:val="4"/>
    </w:pPr>
    <w:rPr>
      <w:b/>
      <w:bCs/>
      <w:color w:val="000000"/>
      <w:sz w:val="24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overflowPunct w:val="true"/>
      <w:autoSpaceDE w:val="true"/>
      <w:spacing w:lineRule="auto" w:line="360"/>
      <w:jc w:val="both"/>
      <w:textAlignment w:val="auto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overflowPunct w:val="true"/>
      <w:autoSpaceDE w:val="true"/>
      <w:jc w:val="center"/>
      <w:textAlignment w:val="auto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overflowPunct w:val="true"/>
      <w:autoSpaceDE w:val="true"/>
      <w:jc w:val="both"/>
      <w:textAlignment w:val="auto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Arial" w:hAnsi="Arial" w:cs="Arial"/>
      <w:b w:val="false"/>
      <w:i w:val="false"/>
      <w:sz w:val="20"/>
      <w:u w:val="none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/>
  </w:style>
  <w:style w:type="character" w:styleId="WW8Num32z1">
    <w:name w:val="WW8Num32z1"/>
    <w:qFormat/>
    <w:rPr>
      <w:rFonts w:ascii="Symbol" w:hAnsi="Symbol" w:cs="Symbol"/>
    </w:rPr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/>
  </w:style>
  <w:style w:type="character" w:styleId="WW8Num43z0">
    <w:name w:val="WW8Num43z0"/>
    <w:qFormat/>
    <w:rPr>
      <w:rFonts w:ascii="Arial" w:hAnsi="Arial" w:cs="Arial"/>
      <w:b w:val="false"/>
      <w:i w:val="false"/>
      <w:sz w:val="20"/>
      <w:u w:val="none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46z0">
    <w:name w:val="WW8Num46z0"/>
    <w:qFormat/>
    <w:rPr>
      <w:rFonts w:ascii="Symbol" w:hAnsi="Symbol" w:cs="Symbol"/>
      <w:sz w:val="20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/>
  </w:style>
  <w:style w:type="character" w:styleId="WW8Num49z0">
    <w:name w:val="WW8Num49z0"/>
    <w:qFormat/>
    <w:rPr>
      <w:rFonts w:ascii="Symbol" w:hAnsi="Symbol" w:cs="Symbol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2">
    <w:name w:val="WW8Num49z2"/>
    <w:qFormat/>
    <w:rPr>
      <w:rFonts w:ascii="Wingdings" w:hAnsi="Wingdings" w:cs="Wingdings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overflowPunct w:val="true"/>
      <w:autoSpaceDE w:val="true"/>
      <w:jc w:val="center"/>
      <w:textAlignment w:val="auto"/>
    </w:pPr>
    <w:rPr>
      <w:rFonts w:ascii="Arial" w:hAnsi="Arial" w:cs="Arial"/>
      <w:b/>
    </w:rPr>
  </w:style>
  <w:style w:type="paragraph" w:styleId="Corpodotexto">
    <w:name w:val="Body Text"/>
    <w:basedOn w:val="Normal"/>
    <w:pPr>
      <w:overflowPunct w:val="true"/>
      <w:autoSpaceDE w:val="true"/>
      <w:jc w:val="both"/>
      <w:textAlignment w:val="auto"/>
    </w:pPr>
    <w:rPr>
      <w:sz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rFonts w:ascii="Courier (W1);Courier New" w:hAnsi="Courier (W1);Courier New" w:cs="Courier (W1);Courier New"/>
      <w:color w:val="000000"/>
      <w:sz w:val="24"/>
    </w:rPr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1440"/>
      <w:jc w:val="both"/>
      <w:textAlignment w:val="auto"/>
    </w:pPr>
    <w:rPr>
      <w:sz w:val="24"/>
    </w:rPr>
  </w:style>
  <w:style w:type="paragraph" w:styleId="BodyTextIndent3">
    <w:name w:val="Body Text Indent 3"/>
    <w:basedOn w:val="Normal"/>
    <w:qFormat/>
    <w:pPr>
      <w:overflowPunct w:val="true"/>
      <w:autoSpaceDE w:val="true"/>
      <w:ind w:left="0" w:right="0" w:firstLine="1440"/>
      <w:jc w:val="both"/>
      <w:textAlignment w:val="auto"/>
    </w:pPr>
    <w:rPr/>
  </w:style>
  <w:style w:type="paragraph" w:styleId="BodyText2">
    <w:name w:val="Body Text 2"/>
    <w:basedOn w:val="Normal"/>
    <w:qFormat/>
    <w:pPr>
      <w:overflowPunct w:val="true"/>
      <w:autoSpaceDE w:val="true"/>
      <w:jc w:val="both"/>
      <w:textAlignment w:val="auto"/>
    </w:pPr>
    <w:rPr/>
  </w:style>
  <w:style w:type="paragraph" w:styleId="BodyText3">
    <w:name w:val="Body Text 3"/>
    <w:basedOn w:val="Normal"/>
    <w:qFormat/>
    <w:pPr>
      <w:overflowPunct w:val="true"/>
      <w:autoSpaceDE w:val="true"/>
      <w:spacing w:lineRule="auto" w:line="360"/>
      <w:jc w:val="both"/>
      <w:textAlignment w:val="auto"/>
    </w:pPr>
    <w:rPr>
      <w:b/>
    </w:rPr>
  </w:style>
  <w:style w:type="paragraph" w:styleId="BodyTextIndent2">
    <w:name w:val="Body Text Indent 2"/>
    <w:basedOn w:val="Normal"/>
    <w:qFormat/>
    <w:pPr>
      <w:ind w:left="0" w:right="0" w:firstLine="720"/>
      <w:jc w:val="both"/>
    </w:pPr>
    <w:rPr>
      <w:rFonts w:ascii="Arial" w:hAnsi="Arial" w:cs="Arial"/>
      <w:b/>
    </w:rPr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Subttulo">
    <w:name w:val="Subtitle"/>
    <w:basedOn w:val="Normal"/>
    <w:next w:val="Corpodotexto"/>
    <w:qFormat/>
    <w:pPr>
      <w:jc w:val="center"/>
    </w:pPr>
    <w:rPr>
      <w:b/>
      <w:sz w:val="24"/>
    </w:rPr>
  </w:style>
  <w:style w:type="paragraph" w:styleId="PlainText">
    <w:name w:val="Plain Text"/>
    <w:basedOn w:val="Normal"/>
    <w:qFormat/>
    <w:pPr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LibreOffice/6.4.4.2$Windows_X86_64 LibreOffice_project/3d775be2011f3886db32dfd395a6a6d1ca2630ff</Application>
  <Pages>2</Pages>
  <Words>521</Words>
  <Characters>2654</Characters>
  <CharactersWithSpaces>3031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2021-07-05T17:58:00Z</dcterms:created>
  <dc:creator>a</dc:creator>
  <dc:description/>
  <cp:keywords/>
  <dc:language>pt-BR</dc:language>
  <cp:lastModifiedBy/>
  <cp:lastPrinted>2005-09-28T14:26:00Z</cp:lastPrinted>
  <dcterms:modified xsi:type="dcterms:W3CDTF">2021-08-04T15:44:53Z</dcterms:modified>
  <cp:revision>11</cp:revision>
  <dc:subject/>
  <dc:title>SECRETARIA MUNICIPAL DE FAZENDA E PLANEJAMENTO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