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rFonts w:ascii="Tahoma" w:hAnsi="Tahoma" w:cs="Tahoma"/>
          <w:bCs/>
          <w:caps/>
          <w:sz w:val="24"/>
          <w:szCs w:val="24"/>
        </w:rPr>
      </w:pPr>
      <w:r>
        <w:rPr>
          <w:rFonts w:cs="Tahoma" w:ascii="Tahoma" w:hAnsi="Tahoma"/>
          <w:bCs/>
          <w:caps/>
          <w:sz w:val="24"/>
          <w:szCs w:val="24"/>
        </w:rPr>
      </w:r>
    </w:p>
    <w:p>
      <w:pPr>
        <w:pStyle w:val="Normal"/>
        <w:jc w:val="both"/>
        <w:rPr>
          <w:rFonts w:ascii="Tahoma" w:hAnsi="Tahoma" w:cs="Tahoma"/>
          <w:bCs/>
          <w:caps/>
          <w:sz w:val="24"/>
          <w:szCs w:val="24"/>
        </w:rPr>
      </w:pPr>
      <w:r>
        <w:rPr>
          <w:rFonts w:cs="Tahoma" w:ascii="Tahoma" w:hAnsi="Tahoma"/>
          <w:bCs/>
          <w:caps/>
          <w:sz w:val="24"/>
          <w:szCs w:val="24"/>
        </w:rPr>
      </w:r>
    </w:p>
    <w:p>
      <w:pPr>
        <w:pStyle w:val="Normal"/>
        <w:spacing w:lineRule="auto" w:line="360"/>
        <w:ind w:left="-567" w:hanging="0"/>
        <w:jc w:val="both"/>
        <w:rPr>
          <w:rFonts w:ascii="Tahoma" w:hAnsi="Tahoma" w:cs="Tahoma"/>
          <w:sz w:val="24"/>
          <w:szCs w:val="24"/>
        </w:rPr>
      </w:pPr>
      <w:r>
        <w:rPr>
          <w:rFonts w:cs="Tahoma" w:ascii="Tahoma" w:hAnsi="Tahoma"/>
          <w:b/>
          <w:bCs/>
          <w:caps/>
          <w:sz w:val="24"/>
          <w:szCs w:val="24"/>
        </w:rPr>
        <w:t>MUNICÍPIO DE Caratinga/M</w:t>
      </w:r>
      <w:r>
        <w:rPr>
          <w:rFonts w:cs="Tahoma" w:ascii="Tahoma" w:hAnsi="Tahoma"/>
          <w:b/>
          <w:bCs/>
          <w:sz w:val="24"/>
          <w:szCs w:val="24"/>
        </w:rPr>
        <w:t>G</w:t>
      </w:r>
      <w:r>
        <w:rPr>
          <w:rFonts w:cs="Tahoma" w:ascii="Tahoma" w:hAnsi="Tahoma"/>
          <w:bCs/>
          <w:sz w:val="24"/>
          <w:szCs w:val="24"/>
        </w:rPr>
        <w:t xml:space="preserve"> </w:t>
      </w:r>
      <w:r>
        <w:rPr>
          <w:rFonts w:cs="Tahoma" w:ascii="Tahoma" w:hAnsi="Tahoma"/>
          <w:sz w:val="24"/>
          <w:szCs w:val="24"/>
        </w:rPr>
        <w:t>- Extrato de Resultado – Chamada Publica - Dispensa por Justificativa n.º 001/202</w:t>
      </w:r>
      <w:r>
        <w:rPr>
          <w:rFonts w:cs="Tahoma" w:ascii="Tahoma" w:hAnsi="Tahoma"/>
          <w:sz w:val="24"/>
          <w:szCs w:val="24"/>
        </w:rPr>
        <w:t>1</w:t>
      </w:r>
      <w:r>
        <w:rPr>
          <w:rFonts w:cs="Tahoma" w:ascii="Tahoma" w:hAnsi="Tahoma"/>
          <w:sz w:val="24"/>
          <w:szCs w:val="24"/>
        </w:rPr>
        <w:t>. Objeto: a</w:t>
      </w:r>
      <w:r>
        <w:rPr>
          <w:rFonts w:cs="Tahoma" w:ascii="Tahoma" w:hAnsi="Tahoma"/>
          <w:color w:val="000000"/>
          <w:sz w:val="24"/>
          <w:szCs w:val="24"/>
        </w:rPr>
        <w:t>quisição de gêneros alimentícios da Agricultura Familiar e do Empreendedor Familiar Rural, para o atendimento ao Programa Nacional de Alimentação Escolar/PNAE, do município de Caratinga/MG</w:t>
      </w:r>
      <w:r>
        <w:rPr>
          <w:rFonts w:eastAsia="Arial" w:cs="Tahoma" w:ascii="Tahoma" w:hAnsi="Tahoma"/>
          <w:sz w:val="24"/>
          <w:szCs w:val="24"/>
        </w:rPr>
        <w:t>.</w:t>
      </w:r>
      <w:r>
        <w:rPr>
          <w:rFonts w:cs="Tahoma" w:ascii="Tahoma" w:hAnsi="Tahoma"/>
          <w:sz w:val="24"/>
          <w:szCs w:val="24"/>
        </w:rPr>
        <w:t xml:space="preserve"> Licitantes habilitados: </w:t>
      </w:r>
      <w:r>
        <w:rPr>
          <w:rFonts w:cs="Tahoma" w:ascii="Tahoma" w:hAnsi="Tahoma"/>
          <w:b/>
          <w:sz w:val="24"/>
          <w:szCs w:val="24"/>
        </w:rPr>
        <w:t>ASSOCIAÇÃO REGIONAL DOS PRODUTORES HORTIFRUTIGRANJEIROS DA CEASA DE CARATINGA</w:t>
      </w:r>
      <w:r>
        <w:rPr>
          <w:rFonts w:cs="Tahoma" w:ascii="Tahoma" w:hAnsi="Tahoma"/>
          <w:sz w:val="24"/>
          <w:szCs w:val="24"/>
        </w:rPr>
        <w:t xml:space="preserve">, CNPJ: </w:t>
      </w:r>
      <w:r>
        <w:rPr>
          <w:rFonts w:eastAsia="Times New Roman" w:cs="Tahoma" w:ascii="Tahoma" w:hAnsi="Tahoma"/>
          <w:sz w:val="24"/>
          <w:szCs w:val="24"/>
        </w:rPr>
        <w:t>04.999.352/0001-53</w:t>
      </w:r>
      <w:r>
        <w:rPr>
          <w:rFonts w:cs="Tahoma" w:ascii="Tahoma" w:hAnsi="Tahoma"/>
          <w:sz w:val="24"/>
          <w:szCs w:val="24"/>
        </w:rPr>
        <w:t xml:space="preserve">: valor global final: R$ 374.835,00 ( trezentos e setenta e quatro mil oitocentos e trinta cinco reais); e </w:t>
      </w:r>
      <w:r>
        <w:rPr>
          <w:rFonts w:cs="Tahoma" w:ascii="Tahoma" w:hAnsi="Tahoma"/>
          <w:b/>
          <w:sz w:val="24"/>
          <w:szCs w:val="24"/>
        </w:rPr>
        <w:t>ASSOCIAÇÃO DOS PEQUENOS PRODUTORES DO CÓRREGO DO MACACO</w:t>
      </w:r>
      <w:r>
        <w:rPr>
          <w:rFonts w:cs="Tahoma" w:ascii="Tahoma" w:hAnsi="Tahoma"/>
          <w:sz w:val="24"/>
          <w:szCs w:val="24"/>
        </w:rPr>
        <w:t xml:space="preserve">, CNPJ: </w:t>
      </w:r>
      <w:r>
        <w:rPr>
          <w:rFonts w:eastAsia="Times New Roman" w:cs="Tahoma" w:ascii="Tahoma" w:hAnsi="Tahoma"/>
          <w:sz w:val="24"/>
          <w:szCs w:val="24"/>
        </w:rPr>
        <w:t>04.729.142/0001-45</w:t>
      </w:r>
      <w:r>
        <w:rPr>
          <w:rFonts w:cs="Tahoma" w:ascii="Tahoma" w:hAnsi="Tahoma"/>
          <w:sz w:val="24"/>
          <w:szCs w:val="24"/>
        </w:rPr>
        <w:t xml:space="preserve">: valor global final: R$ </w:t>
      </w:r>
      <w:r>
        <w:rPr>
          <w:rFonts w:eastAsia="Times New Roman" w:cs="Tahoma" w:ascii="Tahoma" w:hAnsi="Tahoma"/>
          <w:sz w:val="24"/>
          <w:szCs w:val="24"/>
        </w:rPr>
        <w:t>305.430</w:t>
      </w:r>
      <w:r>
        <w:rPr>
          <w:rFonts w:cs="Tahoma" w:ascii="Tahoma" w:hAnsi="Tahoma"/>
          <w:sz w:val="24"/>
          <w:szCs w:val="24"/>
        </w:rPr>
        <w:t>,00 (</w:t>
      </w:r>
      <w:r>
        <w:rPr>
          <w:rFonts w:eastAsia="Times New Roman" w:cs="Tahoma" w:ascii="Tahoma" w:hAnsi="Tahoma"/>
          <w:sz w:val="24"/>
          <w:szCs w:val="24"/>
        </w:rPr>
        <w:t>trezentos e cinco mil quatrocentos e trinta reais</w:t>
      </w:r>
      <w:r>
        <w:rPr>
          <w:rFonts w:cs="Tahoma" w:ascii="Tahoma" w:hAnsi="Tahoma"/>
          <w:sz w:val="24"/>
          <w:szCs w:val="24"/>
        </w:rPr>
        <w:t xml:space="preserve">);  Mais informações no (33) 3329-8023 / 8019. Caratinga/MG, </w:t>
      </w:r>
      <w:r>
        <w:rPr>
          <w:rFonts w:eastAsia="Times New Roman" w:cs="Tahoma" w:ascii="Tahoma" w:hAnsi="Tahoma"/>
          <w:sz w:val="24"/>
          <w:szCs w:val="24"/>
        </w:rPr>
        <w:t>11</w:t>
      </w:r>
      <w:r>
        <w:rPr>
          <w:rFonts w:cs="Tahoma" w:ascii="Tahoma" w:hAnsi="Tahoma"/>
          <w:sz w:val="24"/>
          <w:szCs w:val="24"/>
        </w:rPr>
        <w:t xml:space="preserve"> de </w:t>
      </w:r>
      <w:r>
        <w:rPr>
          <w:rFonts w:eastAsia="Times New Roman" w:cs="Tahoma" w:ascii="Tahoma" w:hAnsi="Tahoma"/>
          <w:sz w:val="24"/>
          <w:szCs w:val="24"/>
        </w:rPr>
        <w:t>fevereiro</w:t>
      </w:r>
      <w:r>
        <w:rPr>
          <w:rFonts w:cs="Tahoma" w:ascii="Tahoma" w:hAnsi="Tahoma"/>
          <w:sz w:val="24"/>
          <w:szCs w:val="24"/>
        </w:rPr>
        <w:t xml:space="preserve"> de 2021.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Bruno César Veríssimo Gomes - Presidente da CPL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</w:rPr>
      </w:pPr>
      <w:r>
        <w:rPr>
          <w:rFonts w:cs="Arial" w:ascii="Arial" w:hAnsi="Arial"/>
          <w:sz w:val="24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360"/>
        <w:jc w:val="both"/>
        <w:rPr>
          <w:rFonts w:ascii="Arial" w:hAnsi="Arial" w:cs="Arial"/>
          <w:sz w:val="24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1615440</wp:posOffset>
            </wp:positionH>
            <wp:positionV relativeFrom="paragraph">
              <wp:posOffset>193040</wp:posOffset>
            </wp:positionV>
            <wp:extent cx="2470785" cy="1743075"/>
            <wp:effectExtent l="0" t="0" r="0" b="0"/>
            <wp:wrapNone/>
            <wp:docPr id="1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3"/>
      <w:footerReference w:type="default" r:id="rId4"/>
      <w:type w:val="nextPage"/>
      <w:pgSz w:w="11906" w:h="16838"/>
      <w:pgMar w:left="1701" w:right="1701" w:header="708" w:top="1417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Bookman Old Style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Comic Sans MS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bottom w:val="single" w:sz="12" w:space="1" w:color="000000"/>
      </w:pBdr>
      <w:jc w:val="center"/>
      <w:rPr>
        <w:rFonts w:ascii="Comic Sans MS" w:hAnsi="Comic Sans MS"/>
        <w:b/>
        <w:b/>
        <w:color w:val="808080"/>
        <w:sz w:val="14"/>
        <w:szCs w:val="14"/>
      </w:rPr>
    </w:pPr>
    <w:r>
      <w:rPr>
        <w:rFonts w:ascii="Comic Sans MS" w:hAnsi="Comic Sans MS"/>
        <w:b/>
        <w:color w:val="808080"/>
        <w:sz w:val="14"/>
        <w:szCs w:val="14"/>
      </w:rPr>
    </w:r>
  </w:p>
  <w:p>
    <w:pPr>
      <w:pStyle w:val="Rodap"/>
      <w:ind w:left="-851" w:hanging="0"/>
      <w:jc w:val="center"/>
      <w:rPr>
        <w:rFonts w:ascii="Comic Sans MS" w:hAnsi="Comic Sans MS"/>
        <w:color w:val="808080"/>
        <w:sz w:val="18"/>
        <w:szCs w:val="18"/>
      </w:rPr>
    </w:pPr>
    <w:r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>
      <w:r>
        <w:rPr>
          <w:rStyle w:val="LinkdaInternet"/>
          <w:rFonts w:ascii="Comic Sans MS" w:hAnsi="Comic Sans MS"/>
          <w:sz w:val="18"/>
          <w:szCs w:val="18"/>
        </w:rPr>
        <w:t>comprascaratinga@gmail.com</w:t>
      </w:r>
    </w:hyperlink>
    <w:r>
      <w:rPr>
        <w:rFonts w:ascii="Comic Sans MS" w:hAnsi="Comic Sans MS"/>
        <w:color w:val="808080"/>
        <w:sz w:val="18"/>
        <w:szCs w:val="18"/>
      </w:rPr>
      <w:t xml:space="preserve"> – 33-3329-8023/8019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center"/>
      <w:rPr>
        <w:b/>
        <w:b/>
        <w:bCs/>
        <w:iCs/>
        <w:caps/>
        <w:sz w:val="32"/>
      </w:rPr>
    </w:pPr>
    <w:r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0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14300" distR="114300" simplePos="0" locked="0" layoutInCell="0" allowOverlap="1" relativeHeight="3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0" b="0"/>
          <wp:wrapTight wrapText="bothSides">
            <wp:wrapPolygon edited="0">
              <wp:start x="-7" y="0"/>
              <wp:lineTo x="-7" y="21356"/>
              <wp:lineTo x="21408" y="21356"/>
              <wp:lineTo x="21408" y="0"/>
              <wp:lineTo x="-7" y="0"/>
            </wp:wrapPolygon>
          </wp:wrapTight>
          <wp:docPr id="3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  <w:iCs/>
        <w:caps/>
        <w:sz w:val="32"/>
      </w:rPr>
      <w:t>Prefeitura Municipal de Caratinga</w:t>
    </w:r>
  </w:p>
  <w:p>
    <w:pPr>
      <w:pStyle w:val="Cabealho"/>
      <w:jc w:val="center"/>
      <w:rPr>
        <w:b/>
        <w:b/>
        <w:bCs/>
        <w:i/>
        <w:i/>
        <w:iCs/>
        <w:szCs w:val="28"/>
      </w:rPr>
    </w:pPr>
    <w:r>
      <w:rPr>
        <w:b/>
        <w:bCs/>
        <w:i/>
        <w:iCs/>
        <w:szCs w:val="28"/>
      </w:rPr>
      <w:t>Estado de Minas Gerais</w:t>
    </w:r>
  </w:p>
  <w:p>
    <w:pPr>
      <w:pStyle w:val="Cabealho"/>
      <w:jc w:val="center"/>
      <w:rPr>
        <w:b/>
        <w:b/>
        <w:bCs/>
        <w:i/>
        <w:i/>
        <w:iCs/>
      </w:rPr>
    </w:pPr>
    <w:r>
      <w:rPr>
        <w:b/>
        <w:bCs/>
        <w:i/>
        <w:iCs/>
      </w:rPr>
      <w:t>CNPJ: 18.334.268/0001-25</w:t>
    </w:r>
  </w:p>
  <w:p>
    <w:pPr>
      <w:pStyle w:val="Cabealho"/>
      <w:jc w:val="center"/>
      <w:rPr>
        <w:b/>
        <w:b/>
        <w:bCs/>
        <w:i/>
        <w:i/>
        <w:iCs/>
      </w:rPr>
    </w:pPr>
    <w:r>
      <w:rPr>
        <w:b/>
        <w:bCs/>
        <w:i/>
        <w:iCs/>
      </w:rPr>
      <w:t>Secretaria Municipal de Fazenda e Planejamento</w:t>
      <w:tab/>
    </w:r>
  </w:p>
  <w:p>
    <w:pPr>
      <w:pStyle w:val="Cabealho"/>
      <w:jc w:val="center"/>
      <w:rPr/>
    </w:pPr>
    <w:r>
      <w:rPr>
        <w:b/>
        <w:bCs/>
        <w:i/>
        <w:iCs/>
      </w:rPr>
      <w:t>Departamento de Compras/Licitações</w:t>
    </w:r>
  </w:p>
  <w:p>
    <w:pPr>
      <w:pStyle w:val="Normal"/>
      <w:jc w:val="center"/>
      <w:rPr>
        <w:sz w:val="14"/>
      </w:rPr>
    </w:pPr>
    <w:r>
      <w:rPr>
        <w:sz w:val="14"/>
      </w:rPr>
    </w:r>
  </w:p>
  <w:p>
    <w:pPr>
      <w:pStyle w:val="Cabealho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P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6108a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qFormat/>
    <w:rsid w:val="0046108a"/>
    <w:rPr>
      <w:rFonts w:ascii="Times New Roman" w:hAnsi="Times New Roman" w:eastAsia="Times New Roman" w:cs="Times New Roman"/>
      <w:sz w:val="20"/>
      <w:szCs w:val="20"/>
    </w:rPr>
  </w:style>
  <w:style w:type="character" w:styleId="RodapChar" w:customStyle="1">
    <w:name w:val="Rodapé Char"/>
    <w:basedOn w:val="DefaultParagraphFont"/>
    <w:link w:val="Rodap"/>
    <w:qFormat/>
    <w:rsid w:val="0046108a"/>
    <w:rPr>
      <w:rFonts w:ascii="Times New Roman" w:hAnsi="Times New Roman" w:eastAsia="Times New Roman" w:cs="Times New Roman"/>
      <w:sz w:val="20"/>
      <w:szCs w:val="20"/>
    </w:rPr>
  </w:style>
  <w:style w:type="character" w:styleId="SubttuloChar" w:customStyle="1">
    <w:name w:val="Subtítulo Char"/>
    <w:basedOn w:val="DefaultParagraphFont"/>
    <w:link w:val="Subttulo"/>
    <w:uiPriority w:val="11"/>
    <w:qFormat/>
    <w:rsid w:val="00111e5e"/>
    <w:rPr>
      <w:rFonts w:ascii="Bookman Old Style" w:hAnsi="Bookman Old Style" w:eastAsia="Times New Roman" w:cs="Times New Roman"/>
      <w:bCs/>
      <w:color w:val="000000"/>
      <w:sz w:val="32"/>
      <w:szCs w:val="24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b97dec"/>
    <w:rPr>
      <w:rFonts w:ascii="Tahoma" w:hAnsi="Tahoma" w:eastAsia="Times New Roman" w:cs="Tahoma"/>
      <w:sz w:val="16"/>
      <w:szCs w:val="16"/>
    </w:rPr>
  </w:style>
  <w:style w:type="character" w:styleId="LinkdaInternet">
    <w:name w:val="Link da Internet"/>
    <w:rsid w:val="0060741e"/>
    <w:rPr>
      <w:color w:val="0000FF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Spacing">
    <w:name w:val="No Spacing"/>
    <w:uiPriority w:val="1"/>
    <w:qFormat/>
    <w:rsid w:val="0046108a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en-US" w:bidi="ar-SA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nhideWhenUsed/>
    <w:rsid w:val="0046108a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nhideWhenUsed/>
    <w:rsid w:val="0046108a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Subttulo">
    <w:name w:val="Subtitle"/>
    <w:basedOn w:val="Normal"/>
    <w:link w:val="SubttuloChar"/>
    <w:uiPriority w:val="11"/>
    <w:qFormat/>
    <w:rsid w:val="00111e5e"/>
    <w:pPr>
      <w:jc w:val="both"/>
    </w:pPr>
    <w:rPr>
      <w:rFonts w:ascii="Bookman Old Style" w:hAnsi="Bookman Old Style"/>
      <w:bCs/>
      <w:color w:val="000000"/>
      <w:sz w:val="32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b97dec"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qFormat/>
    <w:rsid w:val="00e27f0f"/>
    <w:pPr>
      <w:spacing w:beforeAutospacing="1" w:afterAutospacing="1"/>
    </w:pPr>
    <w:rPr>
      <w:sz w:val="24"/>
      <w:szCs w:val="24"/>
      <w:lang w:eastAsia="pt-B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mprascaratinga@gmail.com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Application>LibreOffice/7.1.0.3$Windows_X86_64 LibreOffice_project/f6099ecf3d29644b5008cc8f48f42f4a40986e4c</Application>
  <AppVersion>15.0000</AppVersion>
  <Pages>1</Pages>
  <Words>146</Words>
  <Characters>961</Characters>
  <CharactersWithSpaces>1682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2016-04-20T17:29:00Z</dcterms:created>
  <dc:creator>Silvania Silva Souza</dc:creator>
  <dc:description/>
  <dc:language>pt-BR</dc:language>
  <cp:lastModifiedBy/>
  <cp:lastPrinted>2017-03-24T13:19:00Z</cp:lastPrinted>
  <dcterms:modified xsi:type="dcterms:W3CDTF">2021-02-11T14:09:53Z</dcterms:modified>
  <cp:revision>28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