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27F" w:rsidRPr="00C91C1A" w:rsidRDefault="0073227F" w:rsidP="0073227F">
      <w:pPr>
        <w:overflowPunct w:val="0"/>
        <w:autoSpaceDE w:val="0"/>
        <w:autoSpaceDN w:val="0"/>
        <w:adjustRightInd w:val="0"/>
        <w:spacing w:after="0" w:line="360" w:lineRule="auto"/>
        <w:jc w:val="center"/>
        <w:textAlignment w:val="baseline"/>
        <w:rPr>
          <w:rFonts w:ascii="Arial" w:eastAsia="Times New Roman" w:hAnsi="Arial" w:cs="Arial"/>
          <w:b/>
          <w:bCs/>
          <w:color w:val="000000"/>
          <w:szCs w:val="20"/>
          <w:lang w:eastAsia="pt-BR"/>
        </w:rPr>
      </w:pPr>
      <w:bookmarkStart w:id="0" w:name="_GoBack"/>
      <w:bookmarkEnd w:id="0"/>
      <w:r w:rsidRPr="00C91C1A">
        <w:rPr>
          <w:rFonts w:ascii="Arial" w:eastAsia="Times New Roman" w:hAnsi="Arial" w:cs="Arial"/>
          <w:b/>
          <w:bCs/>
          <w:color w:val="000000"/>
          <w:szCs w:val="20"/>
          <w:lang w:eastAsia="pt-BR"/>
        </w:rPr>
        <w:t>DEPARTAMENTO DE COMPRAS E LICITAÇÕES</w:t>
      </w:r>
    </w:p>
    <w:p w:rsidR="0073227F" w:rsidRPr="00C91C1A" w:rsidRDefault="0073227F" w:rsidP="0073227F">
      <w:pPr>
        <w:overflowPunct w:val="0"/>
        <w:autoSpaceDE w:val="0"/>
        <w:autoSpaceDN w:val="0"/>
        <w:adjustRightInd w:val="0"/>
        <w:spacing w:after="0" w:line="360" w:lineRule="auto"/>
        <w:jc w:val="center"/>
        <w:textAlignment w:val="baseline"/>
        <w:rPr>
          <w:rFonts w:eastAsia="Times New Roman"/>
          <w:szCs w:val="20"/>
          <w:lang w:eastAsia="pt-BR"/>
        </w:rPr>
      </w:pPr>
      <w:r w:rsidRPr="00C91C1A">
        <w:rPr>
          <w:rFonts w:eastAsia="Times New Roman"/>
          <w:szCs w:val="20"/>
          <w:lang w:eastAsia="pt-BR"/>
        </w:rPr>
        <w:t xml:space="preserve">PLANILHA FINAL  </w:t>
      </w:r>
      <w:r w:rsidRPr="00C91C1A">
        <w:rPr>
          <w:rFonts w:eastAsia="Times New Roman"/>
          <w:b/>
          <w:bCs/>
          <w:szCs w:val="20"/>
          <w:lang w:eastAsia="pt-BR"/>
        </w:rPr>
        <w:t>(</w:t>
      </w:r>
      <w:r>
        <w:rPr>
          <w:rFonts w:eastAsia="Times New Roman"/>
          <w:b/>
          <w:bCs/>
          <w:szCs w:val="20"/>
          <w:lang w:eastAsia="pt-BR"/>
        </w:rPr>
        <w:t>Aquisição de gêneros alimentícios da Agricultura Familiar e do Empreendedor Familiar Rural, para o atendimento ao Programa Nacional de Alimentação Escolar/PNAE, do município de Caratinga/MG.</w:t>
      </w:r>
      <w:r w:rsidRPr="00C91C1A">
        <w:rPr>
          <w:rFonts w:eastAsia="Times New Roman"/>
          <w:b/>
          <w:bCs/>
          <w:szCs w:val="20"/>
          <w:lang w:eastAsia="pt-BR"/>
        </w:rPr>
        <w:t>)</w:t>
      </w:r>
    </w:p>
    <w:p w:rsidR="0073227F" w:rsidRPr="00C91C1A" w:rsidRDefault="0073227F" w:rsidP="0073227F">
      <w:pPr>
        <w:overflowPunct w:val="0"/>
        <w:autoSpaceDE w:val="0"/>
        <w:autoSpaceDN w:val="0"/>
        <w:adjustRightInd w:val="0"/>
        <w:spacing w:after="0" w:line="360" w:lineRule="auto"/>
        <w:jc w:val="center"/>
        <w:textAlignment w:val="baseline"/>
        <w:rPr>
          <w:rFonts w:eastAsia="Times New Roman"/>
          <w:szCs w:val="20"/>
          <w:lang w:eastAsia="pt-BR"/>
        </w:rPr>
      </w:pPr>
      <w:r w:rsidRPr="00C91C1A">
        <w:rPr>
          <w:rFonts w:eastAsia="Times New Roman"/>
          <w:szCs w:val="20"/>
          <w:lang w:eastAsia="pt-BR"/>
        </w:rPr>
        <w:t xml:space="preserve">Processo </w:t>
      </w:r>
      <w:r>
        <w:rPr>
          <w:rFonts w:eastAsia="Times New Roman"/>
          <w:szCs w:val="20"/>
          <w:lang w:eastAsia="pt-BR"/>
        </w:rPr>
        <w:t>67</w:t>
      </w:r>
      <w:r w:rsidRPr="00C91C1A">
        <w:rPr>
          <w:rFonts w:eastAsia="Times New Roman"/>
          <w:szCs w:val="20"/>
          <w:lang w:eastAsia="pt-BR"/>
        </w:rPr>
        <w:t>/</w:t>
      </w:r>
      <w:r>
        <w:rPr>
          <w:rFonts w:eastAsia="Times New Roman"/>
          <w:szCs w:val="20"/>
          <w:lang w:eastAsia="pt-BR"/>
        </w:rPr>
        <w:t>2021</w:t>
      </w:r>
      <w:r w:rsidRPr="00C91C1A">
        <w:rPr>
          <w:rFonts w:eastAsia="Times New Roman"/>
          <w:szCs w:val="20"/>
          <w:lang w:eastAsia="pt-BR"/>
        </w:rPr>
        <w:t xml:space="preserve"> - </w:t>
      </w:r>
      <w:r>
        <w:rPr>
          <w:rFonts w:eastAsia="Times New Roman"/>
          <w:szCs w:val="20"/>
          <w:lang w:eastAsia="pt-BR"/>
        </w:rPr>
        <w:t>Dispensa por Justificativa</w:t>
      </w:r>
      <w:r w:rsidRPr="00C91C1A">
        <w:rPr>
          <w:rFonts w:eastAsia="Times New Roman"/>
          <w:szCs w:val="20"/>
          <w:lang w:eastAsia="pt-BR"/>
        </w:rPr>
        <w:t xml:space="preserve"> </w:t>
      </w:r>
      <w:r>
        <w:rPr>
          <w:rFonts w:eastAsia="Times New Roman"/>
          <w:szCs w:val="20"/>
          <w:lang w:eastAsia="pt-BR"/>
        </w:rPr>
        <w:t>8</w:t>
      </w:r>
      <w:r w:rsidRPr="00C91C1A">
        <w:rPr>
          <w:rFonts w:eastAsia="Times New Roman"/>
          <w:szCs w:val="20"/>
          <w:lang w:eastAsia="pt-BR"/>
        </w:rPr>
        <w:t>/</w:t>
      </w:r>
      <w:r>
        <w:rPr>
          <w:rFonts w:eastAsia="Times New Roman"/>
          <w:szCs w:val="20"/>
          <w:lang w:eastAsia="pt-BR"/>
        </w:rPr>
        <w:t>2021</w:t>
      </w:r>
      <w:r w:rsidRPr="00C91C1A">
        <w:rPr>
          <w:rFonts w:eastAsia="Times New Roman"/>
          <w:szCs w:val="20"/>
          <w:lang w:eastAsia="pt-BR"/>
        </w:rPr>
        <w:t>.</w:t>
      </w:r>
    </w:p>
    <w:p w:rsidR="0073227F" w:rsidRPr="00C91C1A" w:rsidRDefault="0073227F" w:rsidP="007322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3227F" w:rsidRPr="00C91C1A" w:rsidRDefault="0073227F" w:rsidP="0073227F">
      <w:pPr>
        <w:overflowPunct w:val="0"/>
        <w:autoSpaceDE w:val="0"/>
        <w:autoSpaceDN w:val="0"/>
        <w:adjustRightInd w:val="0"/>
        <w:spacing w:after="0" w:line="20" w:lineRule="exact"/>
        <w:textAlignment w:val="baseline"/>
        <w:rPr>
          <w:rFonts w:eastAsia="Times New Roman"/>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8"/>
        <w:gridCol w:w="3260"/>
        <w:gridCol w:w="1843"/>
        <w:gridCol w:w="709"/>
        <w:gridCol w:w="850"/>
        <w:gridCol w:w="993"/>
        <w:gridCol w:w="992"/>
        <w:gridCol w:w="992"/>
        <w:gridCol w:w="992"/>
        <w:gridCol w:w="992"/>
        <w:gridCol w:w="2836"/>
      </w:tblGrid>
      <w:tr w:rsidR="0073227F" w:rsidRPr="00C91C1A" w:rsidTr="00AC1D04">
        <w:trPr>
          <w:cantSplit/>
          <w:trHeight w:val="284"/>
        </w:trPr>
        <w:tc>
          <w:tcPr>
            <w:tcW w:w="567" w:type="dxa"/>
            <w:shd w:val="clear" w:color="auto" w:fill="99CCFF"/>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val="en-US" w:eastAsia="pt-BR"/>
              </w:rPr>
            </w:pPr>
            <w:r w:rsidRPr="00C91C1A">
              <w:rPr>
                <w:rFonts w:ascii="Arial" w:eastAsia="Times New Roman" w:hAnsi="Arial" w:cs="Arial"/>
                <w:b/>
                <w:bCs/>
                <w:sz w:val="18"/>
                <w:szCs w:val="18"/>
                <w:lang w:val="en-US" w:eastAsia="pt-BR"/>
              </w:rPr>
              <w:t>LOTE</w:t>
            </w:r>
          </w:p>
        </w:tc>
        <w:tc>
          <w:tcPr>
            <w:tcW w:w="568" w:type="dxa"/>
            <w:shd w:val="clear" w:color="auto" w:fill="99CCFF"/>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val="en-US" w:eastAsia="pt-BR"/>
              </w:rPr>
            </w:pPr>
            <w:r w:rsidRPr="00C91C1A">
              <w:rPr>
                <w:rFonts w:ascii="Arial" w:eastAsia="Times New Roman" w:hAnsi="Arial" w:cs="Arial"/>
                <w:b/>
                <w:bCs/>
                <w:sz w:val="18"/>
                <w:szCs w:val="18"/>
                <w:lang w:val="en-US" w:eastAsia="pt-BR"/>
              </w:rPr>
              <w:t>ITEM</w:t>
            </w:r>
          </w:p>
        </w:tc>
        <w:tc>
          <w:tcPr>
            <w:tcW w:w="3260" w:type="dxa"/>
            <w:shd w:val="clear" w:color="auto" w:fill="99CCFF"/>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C91C1A">
              <w:rPr>
                <w:rFonts w:ascii="Arial" w:eastAsia="Times New Roman" w:hAnsi="Arial" w:cs="Arial"/>
                <w:b/>
                <w:bCs/>
                <w:sz w:val="18"/>
                <w:szCs w:val="18"/>
                <w:lang w:eastAsia="pt-BR"/>
              </w:rPr>
              <w:t>DESCRIÇÃO</w:t>
            </w:r>
          </w:p>
        </w:tc>
        <w:tc>
          <w:tcPr>
            <w:tcW w:w="1843" w:type="dxa"/>
            <w:shd w:val="clear" w:color="auto" w:fill="99CCFF"/>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C91C1A">
              <w:rPr>
                <w:rFonts w:ascii="Arial" w:eastAsia="Times New Roman" w:hAnsi="Arial" w:cs="Arial"/>
                <w:b/>
                <w:bCs/>
                <w:sz w:val="18"/>
                <w:szCs w:val="18"/>
                <w:lang w:eastAsia="pt-BR"/>
              </w:rPr>
              <w:t>MARCA</w:t>
            </w:r>
          </w:p>
        </w:tc>
        <w:tc>
          <w:tcPr>
            <w:tcW w:w="709" w:type="dxa"/>
            <w:shd w:val="clear" w:color="auto" w:fill="99CCFF"/>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C91C1A">
              <w:rPr>
                <w:rFonts w:ascii="Arial" w:eastAsia="Times New Roman" w:hAnsi="Arial" w:cs="Arial"/>
                <w:b/>
                <w:bCs/>
                <w:sz w:val="18"/>
                <w:szCs w:val="18"/>
                <w:lang w:eastAsia="pt-BR"/>
              </w:rPr>
              <w:t>UND</w:t>
            </w:r>
          </w:p>
        </w:tc>
        <w:tc>
          <w:tcPr>
            <w:tcW w:w="850" w:type="dxa"/>
            <w:shd w:val="clear" w:color="auto" w:fill="99CCFF"/>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127" w:hanging="127"/>
              <w:jc w:val="center"/>
              <w:textAlignment w:val="baseline"/>
              <w:rPr>
                <w:rFonts w:ascii="Arial" w:eastAsia="Arial Unicode MS" w:hAnsi="Arial" w:cs="Arial"/>
                <w:b/>
                <w:bCs/>
                <w:sz w:val="18"/>
                <w:szCs w:val="18"/>
                <w:lang w:eastAsia="pt-BR"/>
              </w:rPr>
            </w:pPr>
            <w:r w:rsidRPr="00C91C1A">
              <w:rPr>
                <w:rFonts w:ascii="Arial" w:eastAsia="Times New Roman" w:hAnsi="Arial" w:cs="Arial"/>
                <w:b/>
                <w:bCs/>
                <w:sz w:val="18"/>
                <w:szCs w:val="18"/>
                <w:lang w:eastAsia="pt-BR"/>
              </w:rPr>
              <w:t>QUANT</w:t>
            </w:r>
          </w:p>
        </w:tc>
        <w:tc>
          <w:tcPr>
            <w:tcW w:w="993" w:type="dxa"/>
            <w:shd w:val="clear" w:color="auto" w:fill="99CCFF"/>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C91C1A">
              <w:rPr>
                <w:rFonts w:ascii="Arial" w:eastAsia="Times New Roman" w:hAnsi="Arial" w:cs="Arial"/>
                <w:b/>
                <w:bCs/>
                <w:sz w:val="18"/>
                <w:szCs w:val="18"/>
                <w:lang w:eastAsia="pt-BR"/>
              </w:rPr>
              <w:t>UNITÁRIO LICITADO</w:t>
            </w:r>
          </w:p>
        </w:tc>
        <w:tc>
          <w:tcPr>
            <w:tcW w:w="992" w:type="dxa"/>
            <w:shd w:val="clear" w:color="auto" w:fill="99CCFF"/>
          </w:tcPr>
          <w:p w:rsidR="0073227F" w:rsidRPr="00C91C1A" w:rsidRDefault="0073227F" w:rsidP="00AC1D04">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C91C1A">
              <w:rPr>
                <w:rFonts w:ascii="Arial" w:eastAsia="Times New Roman" w:hAnsi="Arial" w:cs="Arial"/>
                <w:b/>
                <w:bCs/>
                <w:sz w:val="18"/>
                <w:szCs w:val="18"/>
                <w:lang w:eastAsia="pt-BR"/>
              </w:rPr>
              <w:t>DATA / VR</w:t>
            </w:r>
          </w:p>
          <w:p w:rsidR="0073227F" w:rsidRPr="00C91C1A" w:rsidRDefault="0073227F" w:rsidP="00AC1D04">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C91C1A">
              <w:rPr>
                <w:rFonts w:ascii="Arial" w:eastAsia="Times New Roman" w:hAnsi="Arial" w:cs="Arial"/>
                <w:b/>
                <w:bCs/>
                <w:sz w:val="18"/>
                <w:szCs w:val="18"/>
                <w:lang w:eastAsia="pt-BR"/>
              </w:rPr>
              <w:t>REEQUIL.</w:t>
            </w:r>
          </w:p>
        </w:tc>
        <w:tc>
          <w:tcPr>
            <w:tcW w:w="992" w:type="dxa"/>
            <w:shd w:val="clear" w:color="auto" w:fill="99CCFF"/>
          </w:tcPr>
          <w:p w:rsidR="0073227F" w:rsidRPr="00C91C1A" w:rsidRDefault="0073227F" w:rsidP="00AC1D04">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C91C1A">
              <w:rPr>
                <w:rFonts w:ascii="Arial" w:eastAsia="Times New Roman" w:hAnsi="Arial" w:cs="Arial"/>
                <w:b/>
                <w:bCs/>
                <w:sz w:val="18"/>
                <w:szCs w:val="18"/>
                <w:lang w:eastAsia="pt-BR"/>
              </w:rPr>
              <w:t>DATA / VR</w:t>
            </w:r>
          </w:p>
          <w:p w:rsidR="0073227F" w:rsidRPr="00C91C1A" w:rsidRDefault="0073227F" w:rsidP="00AC1D04">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C91C1A">
              <w:rPr>
                <w:rFonts w:ascii="Arial" w:eastAsia="Times New Roman" w:hAnsi="Arial" w:cs="Arial"/>
                <w:b/>
                <w:bCs/>
                <w:sz w:val="18"/>
                <w:szCs w:val="18"/>
                <w:lang w:eastAsia="pt-BR"/>
              </w:rPr>
              <w:t>REEQUIL.</w:t>
            </w:r>
          </w:p>
        </w:tc>
        <w:tc>
          <w:tcPr>
            <w:tcW w:w="992" w:type="dxa"/>
            <w:shd w:val="clear" w:color="auto" w:fill="99CCFF"/>
          </w:tcPr>
          <w:p w:rsidR="0073227F" w:rsidRPr="00C91C1A" w:rsidRDefault="0073227F" w:rsidP="00AC1D04">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C91C1A">
              <w:rPr>
                <w:rFonts w:ascii="Arial" w:eastAsia="Times New Roman" w:hAnsi="Arial" w:cs="Arial"/>
                <w:b/>
                <w:bCs/>
                <w:sz w:val="18"/>
                <w:szCs w:val="18"/>
                <w:lang w:eastAsia="pt-BR"/>
              </w:rPr>
              <w:t>DATA / VR</w:t>
            </w:r>
          </w:p>
          <w:p w:rsidR="0073227F" w:rsidRPr="00C91C1A" w:rsidRDefault="0073227F" w:rsidP="00AC1D04">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C91C1A">
              <w:rPr>
                <w:rFonts w:ascii="Arial" w:eastAsia="Times New Roman" w:hAnsi="Arial" w:cs="Arial"/>
                <w:b/>
                <w:bCs/>
                <w:sz w:val="18"/>
                <w:szCs w:val="18"/>
                <w:lang w:eastAsia="pt-BR"/>
              </w:rPr>
              <w:t>REEQUIL.</w:t>
            </w:r>
          </w:p>
        </w:tc>
        <w:tc>
          <w:tcPr>
            <w:tcW w:w="992" w:type="dxa"/>
            <w:shd w:val="clear" w:color="auto" w:fill="99CCFF"/>
          </w:tcPr>
          <w:p w:rsidR="0073227F" w:rsidRPr="00C91C1A" w:rsidRDefault="0073227F" w:rsidP="00AC1D04">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C91C1A">
              <w:rPr>
                <w:rFonts w:ascii="Arial" w:eastAsia="Times New Roman" w:hAnsi="Arial" w:cs="Arial"/>
                <w:b/>
                <w:bCs/>
                <w:sz w:val="18"/>
                <w:szCs w:val="18"/>
                <w:lang w:eastAsia="pt-BR"/>
              </w:rPr>
              <w:t>DATA / VR</w:t>
            </w:r>
          </w:p>
          <w:p w:rsidR="0073227F" w:rsidRPr="00C91C1A" w:rsidRDefault="0073227F" w:rsidP="00AC1D04">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C91C1A">
              <w:rPr>
                <w:rFonts w:ascii="Arial" w:eastAsia="Times New Roman" w:hAnsi="Arial" w:cs="Arial"/>
                <w:b/>
                <w:bCs/>
                <w:sz w:val="18"/>
                <w:szCs w:val="18"/>
                <w:lang w:eastAsia="pt-BR"/>
              </w:rPr>
              <w:t>REEQUIL.</w:t>
            </w:r>
          </w:p>
        </w:tc>
        <w:tc>
          <w:tcPr>
            <w:tcW w:w="2836" w:type="dxa"/>
            <w:shd w:val="clear" w:color="auto" w:fill="99CCFF"/>
            <w:vAlign w:val="center"/>
          </w:tcPr>
          <w:p w:rsidR="0073227F" w:rsidRPr="00C91C1A" w:rsidRDefault="0073227F" w:rsidP="00AC1D04">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C91C1A">
              <w:rPr>
                <w:rFonts w:ascii="Arial" w:eastAsia="Times New Roman" w:hAnsi="Arial" w:cs="Arial"/>
                <w:b/>
                <w:bCs/>
                <w:sz w:val="18"/>
                <w:szCs w:val="18"/>
                <w:lang w:eastAsia="pt-BR"/>
              </w:rPr>
              <w:t>FORNECEDOR</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1</w:t>
            </w:r>
          </w:p>
        </w:tc>
        <w:tc>
          <w:tcPr>
            <w:tcW w:w="3260" w:type="dxa"/>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Inhame , dedos, qualidade extra, integro e firme, isento de sujidades, com grau de evolução completo de tamanho, Transportados de forma adequada.</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KG</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Times New Roman" w:hAnsi="Arial" w:cs="Arial"/>
                <w:b/>
                <w:sz w:val="14"/>
                <w:szCs w:val="20"/>
                <w:lang w:eastAsia="pt-BR"/>
              </w:rPr>
              <w:t>3.666,00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Times New Roman" w:hAnsi="Arial" w:cs="Arial"/>
                <w:b/>
                <w:sz w:val="14"/>
                <w:szCs w:val="20"/>
                <w:lang w:eastAsia="pt-BR"/>
              </w:rPr>
              <w:t>5,6100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Times New Roman" w:hAnsi="Arial" w:cs="Arial"/>
                <w:b/>
                <w:sz w:val="14"/>
                <w:szCs w:val="20"/>
                <w:lang w:eastAsia="pt-BR"/>
              </w:rPr>
              <w:t>Associação Regional dos Produtores Hortigranjeiros da Ceasa de Caratinga - MG</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Mandioca, qualidade extra, integra e firme, isenta de sujidades, com grau de evolução completo de tamanho, Transportados de forma adequada. </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KG</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13.500,00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3,2400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Regional dos Produtores Hortigranjeiros da Ceasa de Caratinga - MG</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Abobrinha menina - fruto alongado, sem pescoço, com casca firme, lisa, lustrosa e macia, cor verde brilhante ou amarelada, sem partes amolecidas. As abobrinhas devem parecer pesadas relativamente ao tamanho e de aspecto fresco</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KG</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11.000,00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3,6500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Regional dos Produtores Hortigranjeiros da Ceasa de Caratinga - MG</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Banana nanica , de qualidade extra, apresentando frutos com grau médio de maturação, tamanho e coloração uniformes, com polpa firme e intacta, devendo ser bem desenvolvida, isenta de enfermidades, parasitas e larvas, material terroso e sujidades, sem danos físicos e mecânicos oriundos do manuseio e transporte, de colheita recente, livre de resíduos de fertilizantes, devendo ser transportada de forma adequada </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KG</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9.000,00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3,2200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Regional dos Produtores Hortigranjeiros da Ceasa de Caratinga - MG</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Batata doce, lisa, firme e compacta, devendo ser grauda, isenta de enfermidades, parasitas e larvas, material terroso e sujidades, sem danos físicos e mecânicos oriundos do manuseio e transporte, livre de resíduos de fertilizantes, transportada de forma adequada.</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KG</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2.666,00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4,4400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Regional dos Produtores Hortigranjeiros da Ceasa de Caratinga - MG</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Beterraba, firme e compacta, qualidade extra, devendo ser grauda, isenta de enfermidades, parasitas e larvas, material terroso e sujidades, sem danos físicos e mecânicos oriundos do manuseio e transporte, livre de resíduos de fertilizantes, transportada de forma adequada.</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KG</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5,0500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Regional dos Produtores Hortigranjeiros da Ceasa de Caratinga - MG</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1</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Chuchu, qualidade extra, firme e compacta, devendo ser grauda, isenta de enfermidades, parasitas e larvas, material terroso e sujidades, sem danos físicos e mecânicos oriundos do manuseio e transporte, livre de resíduos de fertilizantes, transportada de forma adequada. </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KG</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8.000,00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2,5700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Regional dos Produtores Hortigranjeiros da Ceasa de Caratinga - MG</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12</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Espiga de milho verde " in natura", de qualidade extra, grau médio de amadurecimento, próprio para o consumo cozido, com cascas sãs, sem rupturas, isentos de matéria terrosas, raízes, parasitas, livres de fragmentos úmidos e estranhos. Transportados de forma adequada.</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3.250,00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2,0500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Regional dos Produtores Hortigranjeiros da Ceasa de Caratinga - MG</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Espinafre,  folha de cor verde, de qualidade extra com molho viçoso, brilhante, fresco, verde, sem excesso de umidade, sem sinais de amarelamento, com talos firmes, sem folhas escuras ou murchas, com grau de evolução completa do tamanho, livre de insetos, isenta de danos por qualquer lesão física ou mecânica. Transportadas adequadamente.</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2,7000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Regional dos Produtores Hortigranjeiros da Ceasa de Caratinga - MG</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14</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Repolho híbrido, Íntegro, de qualidade extra, compacta e firme, com folhas frescas e viçosas, sem lesões de origem física ou mecânica, perfurações e cortes, tamanho e coloração uniformes, isentas de sujidades, parasitas e larvas, acondicionado em caixas próprias</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KG</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2,7500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Regional dos Produtores Hortigranjeiros da Ceasa de Caratinga - MG</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Tomate de, qualidade extra, tamanho médio, grau médio de amadurecimento, sem rupturas, íntegro em todas as partes, isento de insetos, umidade, sujidades, substâncias terrosas ou corpos estranhos. Transportados de forma adequada.</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KG</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11.334,00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5,7200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Regional dos Produtores Hortigranjeiros da Ceasa de Caratinga - MG</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Vagem extra, compacto e firme, sem lesões de origem física ou mecânica, perfurações e cortes, tamanho e coloração uniformes, isentas de sujidades, parasitas e larvas, acondicionada em embalagens próprias. Transportadas de forma adequada.</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KG</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5,7800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Regional dos Produtores Hortigranjeiros da Ceasa de Caratinga - MG</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Inhame , dedos, qualidade extra, integro e firme, isento de sujidades, com grau de evolução completo de tamanho, Transportados de forma adequada.</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KG</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3.666,00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5,6100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Aliança Verde dos Produtores Rurais de Caratinga e Região</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3</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Banana nanica , de qualidade extra, apresentando frutos com grau médio de maturação, tamanho e coloração uniformes, com polpa firme e intacta, devendo ser bem desenvolvida, isenta de enfermidades, parasitas e larvas, material terroso e sujidades, sem danos físicos e mecânicos oriundos do manuseio e transporte, de colheita recente, livre de resíduos de fertilizantes, devendo ser transportada de forma adequada </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KG</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9.000,00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3,2200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Aliança Verde dos Produtores Rurais de Caratinga e Região</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Batata doce, lisa, firme e compacta, devendo ser grauda, isenta de enfermidades, parasitas e larvas, material terroso e sujidades, sem danos físicos e mecânicos oriundos do manuseio e transporte, livre de resíduos de fertilizantes, transportada de forma adequada.</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KG</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2.666,00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4,4400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Aliança Verde dos Produtores Rurais de Caratinga e Região</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Brócolis, cabeças, de boa textura e grande número de ramificações laterais, coloração verde brilhante</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6,8600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Aliança Verde dos Produtores Rurais de Caratinga e Região</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11</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Couve, folha de cor verde, de qualidade extra com molho viçoso, brilhante, fresco, verde, sem excesso de umidade, sem sinais de amarelamento, com talos firmes, sem folhas escuras ou murchas, com grau de evolução completa do tamanho, livre de insetos, isenta de danos por qualquer lesão física ou mecânica. Transportadas adequadamente</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5,0900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Aliança Verde dos Produtores Rurais de Caratinga e Região</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Tomate de, qualidade extra, tamanho médio, grau médio de amadurecimento, sem rupturas, íntegro em todas as partes, isento de insetos, umidade, sujidades, substâncias terrosas ou corpos estranhos. Transportados de forma adequada.</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KG</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5.666,00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5,7200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Aliança Verde dos Produtores Rurais de Caratinga e Região</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Inhame , dedos, qualidade extra, integro e firme, isento de sujidades, com grau de evolução completo de tamanho, Transportados de forma adequada.</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KG</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3.666,00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5,6100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dos Pequenos Produtos do Córrego do Macaco-Caratinga</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Mandioca, qualidade extra, integra e firme, isenta de sujidades, com grau de evolução completo de tamanho, Transportados de forma adequada. </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KG</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13.500,00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3,2400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dos Pequenos Produtos do Córrego do Macaco-Caratinga</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2</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Banana da Terra, de qualidade extra, apresentando com grau médio de maturação, tamanho e coloração uniformes, com polpa firme e intacta, devendo ser bem desenvolvida, isenta de enfermidades, parasitas e larvas, material  terroso e sujidades, sem danos físicos e mecânicos oriundos do manuseio e transporte, de colheita recente, livre de resíduos de fertilizantes, devendo ser transportada de forma adequada.</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KG</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4,8100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dos Pequenos Produtos do Córrego do Macaco-Caratinga</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Banana nanica , de qualidade extra, apresentando frutos com grau médio de maturação, tamanho e coloração uniformes, com polpa firme e intacta, devendo ser bem desenvolvida, isenta de enfermidades, parasitas e larvas, material terroso e sujidades, sem danos físicos e mecânicos oriundos do manuseio e transporte, de colheita recente, livre de resíduos de fertilizantes, devendo ser transportada de forma adequada </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KG</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9.000,00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3,2200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dos Pequenos Produtos do Córrego do Macaco-Caratinga</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Batata doce, lisa, firme e compacta, devendo ser grauda, isenta de enfermidades, parasitas e larvas, material terroso e sujidades, sem danos físicos e mecânicos oriundos do manuseio e transporte, livre de resíduos de fertilizantes, transportada de forma adequada.</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KG</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2.666,00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4,4400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dos Pequenos Produtos do Córrego do Macaco-Caratinga</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Beterraba, firme e compacta, qualidade extra, devendo ser grauda, isenta de enfermidades, parasitas e larvas, material terroso e sujidades, sem danos físicos e mecânicos oriundos do manuseio e transporte, livre de resíduos de fertilizantes, transportada de forma adequada.</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KG</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5,0500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dos Pequenos Produtos do Córrego do Macaco-Caratinga</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11</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Couve, folha de cor verde, de qualidade extra com molho viçoso, brilhante, fresco, verde, sem excesso de umidade, sem sinais de amarelamento, com talos firmes, sem folhas escuras ou murchas, com grau de evolução completa do tamanho, livre de insetos, isenta de danos por qualquer lesão física ou mecânica. Transportadas adequadamente</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5,0900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dos Pequenos Produtos do Córrego do Macaco-Caratinga</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12</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Espiga de milho verde " in natura", de qualidade extra, grau médio de amadurecimento, próprio para o consumo cozido, com cascas sãs, sem rupturas, isentos de matéria terrosas, raízes, parasitas, livres de fragmentos úmidos e estranhos. Transportados de forma adequada.</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3.250,00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2,0500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dos Pequenos Produtos do Córrego do Macaco-Caratinga</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2</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14</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Repolho híbrido, Íntegro, de qualidade extra, compacta e firme, com folhas frescas e viçosas, sem lesões de origem física ou mecânica, perfurações e cortes, tamanho e coloração uniformes, isentas de sujidades, parasitas e larvas, acondicionado em caixas próprias</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KG</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2,7500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dos Pequenos Produtos do Córrego do Macaco-Caratinga</w:t>
            </w:r>
          </w:p>
        </w:tc>
      </w:tr>
      <w:tr w:rsidR="0073227F" w:rsidRPr="00C91C1A" w:rsidTr="00AC1D04">
        <w:trPr>
          <w:cantSplit/>
          <w:trHeight w:val="284"/>
        </w:trPr>
        <w:tc>
          <w:tcPr>
            <w:tcW w:w="567" w:type="dxa"/>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w:t>
            </w:r>
          </w:p>
        </w:tc>
        <w:tc>
          <w:tcPr>
            <w:tcW w:w="568" w:type="dxa"/>
            <w:noWrap/>
            <w:tcMar>
              <w:top w:w="15" w:type="dxa"/>
              <w:left w:w="15" w:type="dxa"/>
              <w:bottom w:w="0" w:type="dxa"/>
              <w:right w:w="15" w:type="dxa"/>
            </w:tcMar>
            <w:vAlign w:val="center"/>
          </w:tcPr>
          <w:p w:rsidR="0073227F"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w:t>
            </w:r>
          </w:p>
        </w:tc>
        <w:tc>
          <w:tcPr>
            <w:tcW w:w="3260" w:type="dxa"/>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Tangerina Ponkan, de ótima qualidade, com grau médio de amadurecimento, fresca, compacta e firme, isenta de sujidades, tamanho médio, coloração uniformes, devendo ser bem desenvolvida. Transportados de forma adequada. </w:t>
            </w:r>
          </w:p>
        </w:tc>
        <w:tc>
          <w:tcPr>
            <w:tcW w:w="1843"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KG</w:t>
            </w:r>
          </w:p>
        </w:tc>
        <w:tc>
          <w:tcPr>
            <w:tcW w:w="850"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8.000,00</w:t>
            </w:r>
          </w:p>
        </w:tc>
        <w:tc>
          <w:tcPr>
            <w:tcW w:w="993" w:type="dxa"/>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5,1400</w:t>
            </w: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73227F" w:rsidRPr="00C91C1A" w:rsidRDefault="0073227F" w:rsidP="00AC1D04">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Associação dos Pequenos Produtos do Córrego do Macaco-Caratinga</w:t>
            </w:r>
          </w:p>
        </w:tc>
      </w:tr>
    </w:tbl>
    <w:p w:rsidR="0073227F" w:rsidRPr="00C91C1A" w:rsidRDefault="0073227F" w:rsidP="0073227F">
      <w:pPr>
        <w:overflowPunct w:val="0"/>
        <w:autoSpaceDE w:val="0"/>
        <w:autoSpaceDN w:val="0"/>
        <w:adjustRightInd w:val="0"/>
        <w:spacing w:after="0" w:line="240" w:lineRule="auto"/>
        <w:jc w:val="center"/>
        <w:textAlignment w:val="baseline"/>
        <w:rPr>
          <w:rFonts w:ascii="Arial" w:eastAsia="Times New Roman" w:hAnsi="Arial" w:cs="Arial"/>
          <w:sz w:val="10"/>
          <w:szCs w:val="20"/>
          <w:lang w:eastAsia="pt-BR"/>
        </w:rPr>
      </w:pPr>
    </w:p>
    <w:p w:rsidR="0073227F" w:rsidRPr="00C91C1A" w:rsidRDefault="0073227F" w:rsidP="0073227F">
      <w:pPr>
        <w:overflowPunct w:val="0"/>
        <w:autoSpaceDE w:val="0"/>
        <w:autoSpaceDN w:val="0"/>
        <w:adjustRightInd w:val="0"/>
        <w:spacing w:after="0" w:line="240" w:lineRule="auto"/>
        <w:jc w:val="both"/>
        <w:textAlignment w:val="baseline"/>
        <w:rPr>
          <w:rFonts w:ascii="Arial" w:eastAsia="Times New Roman" w:hAnsi="Arial" w:cs="Arial"/>
          <w:sz w:val="18"/>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7"/>
        <w:gridCol w:w="1559"/>
        <w:gridCol w:w="7513"/>
        <w:gridCol w:w="1985"/>
      </w:tblGrid>
      <w:tr w:rsidR="0073227F" w:rsidRPr="00C91C1A" w:rsidTr="00AC1D04">
        <w:trPr>
          <w:cantSplit/>
          <w:trHeight w:val="284"/>
        </w:trPr>
        <w:tc>
          <w:tcPr>
            <w:tcW w:w="4537" w:type="dxa"/>
            <w:shd w:val="clear" w:color="auto" w:fill="99CCFF"/>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bCs/>
                <w:szCs w:val="18"/>
                <w:lang w:eastAsia="pt-BR"/>
              </w:rPr>
            </w:pPr>
            <w:r w:rsidRPr="00C91C1A">
              <w:rPr>
                <w:rFonts w:ascii="Arial" w:eastAsia="Times New Roman" w:hAnsi="Arial" w:cs="Arial"/>
                <w:b/>
                <w:bCs/>
                <w:szCs w:val="18"/>
                <w:lang w:eastAsia="pt-BR"/>
              </w:rPr>
              <w:t>FORNECEDOR</w:t>
            </w:r>
          </w:p>
        </w:tc>
        <w:tc>
          <w:tcPr>
            <w:tcW w:w="1559" w:type="dxa"/>
            <w:shd w:val="clear" w:color="auto" w:fill="99CCFF"/>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bCs/>
                <w:szCs w:val="18"/>
                <w:lang w:eastAsia="pt-BR"/>
              </w:rPr>
            </w:pPr>
            <w:r w:rsidRPr="00C91C1A">
              <w:rPr>
                <w:rFonts w:ascii="Arial" w:eastAsia="Times New Roman" w:hAnsi="Arial" w:cs="Arial"/>
                <w:b/>
                <w:bCs/>
                <w:szCs w:val="18"/>
                <w:lang w:eastAsia="pt-BR"/>
              </w:rPr>
              <w:t>CNPJ</w:t>
            </w:r>
          </w:p>
        </w:tc>
        <w:tc>
          <w:tcPr>
            <w:tcW w:w="7513" w:type="dxa"/>
            <w:tcBorders>
              <w:bottom w:val="single" w:sz="4" w:space="0" w:color="auto"/>
            </w:tcBorders>
            <w:shd w:val="clear" w:color="auto" w:fill="99CCFF"/>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127" w:hanging="127"/>
              <w:jc w:val="center"/>
              <w:textAlignment w:val="baseline"/>
              <w:rPr>
                <w:rFonts w:ascii="Arial" w:eastAsia="Times New Roman" w:hAnsi="Arial" w:cs="Arial"/>
                <w:b/>
                <w:bCs/>
                <w:szCs w:val="18"/>
                <w:lang w:eastAsia="pt-BR"/>
              </w:rPr>
            </w:pPr>
            <w:r w:rsidRPr="00C91C1A">
              <w:rPr>
                <w:rFonts w:ascii="Arial" w:eastAsia="Times New Roman" w:hAnsi="Arial" w:cs="Arial"/>
                <w:b/>
                <w:bCs/>
                <w:szCs w:val="18"/>
                <w:lang w:eastAsia="pt-BR"/>
              </w:rPr>
              <w:t>ENDEREÇO</w:t>
            </w:r>
          </w:p>
        </w:tc>
        <w:tc>
          <w:tcPr>
            <w:tcW w:w="1985" w:type="dxa"/>
            <w:shd w:val="clear" w:color="auto" w:fill="99CCFF"/>
            <w:vAlign w:val="center"/>
          </w:tcPr>
          <w:p w:rsidR="0073227F" w:rsidRPr="00C91C1A" w:rsidRDefault="0073227F" w:rsidP="00AC1D04">
            <w:pPr>
              <w:overflowPunct w:val="0"/>
              <w:autoSpaceDE w:val="0"/>
              <w:autoSpaceDN w:val="0"/>
              <w:adjustRightInd w:val="0"/>
              <w:spacing w:after="0" w:line="240" w:lineRule="auto"/>
              <w:ind w:left="127" w:hanging="127"/>
              <w:jc w:val="center"/>
              <w:textAlignment w:val="baseline"/>
              <w:rPr>
                <w:rFonts w:ascii="Arial" w:eastAsia="Times New Roman" w:hAnsi="Arial" w:cs="Arial"/>
                <w:b/>
                <w:bCs/>
                <w:szCs w:val="18"/>
                <w:lang w:eastAsia="pt-BR"/>
              </w:rPr>
            </w:pPr>
            <w:r w:rsidRPr="00C91C1A">
              <w:rPr>
                <w:rFonts w:ascii="Arial" w:eastAsia="Times New Roman" w:hAnsi="Arial" w:cs="Arial"/>
                <w:b/>
                <w:bCs/>
                <w:szCs w:val="18"/>
                <w:lang w:eastAsia="pt-BR"/>
              </w:rPr>
              <w:t>TELEFONE</w:t>
            </w:r>
          </w:p>
        </w:tc>
      </w:tr>
    </w:tbl>
    <w:p w:rsidR="0073227F" w:rsidRPr="00C91C1A" w:rsidRDefault="0073227F" w:rsidP="0073227F">
      <w:pPr>
        <w:overflowPunct w:val="0"/>
        <w:autoSpaceDE w:val="0"/>
        <w:autoSpaceDN w:val="0"/>
        <w:adjustRightInd w:val="0"/>
        <w:spacing w:after="0" w:line="20" w:lineRule="exact"/>
        <w:textAlignment w:val="baseline"/>
        <w:rPr>
          <w:rFonts w:eastAsia="Times New Roman"/>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7"/>
        <w:gridCol w:w="1559"/>
        <w:gridCol w:w="2552"/>
        <w:gridCol w:w="850"/>
        <w:gridCol w:w="1418"/>
        <w:gridCol w:w="1276"/>
        <w:gridCol w:w="1417"/>
        <w:gridCol w:w="1985"/>
      </w:tblGrid>
      <w:tr w:rsidR="0073227F" w:rsidRPr="00C91C1A" w:rsidTr="00AC1D04">
        <w:trPr>
          <w:cantSplit/>
          <w:trHeight w:val="284"/>
        </w:trPr>
        <w:tc>
          <w:tcPr>
            <w:tcW w:w="4537" w:type="dxa"/>
            <w:vAlign w:val="center"/>
          </w:tcPr>
          <w:p w:rsidR="0073227F" w:rsidRPr="00C91C1A" w:rsidRDefault="0073227F" w:rsidP="00AC1D04">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Associação Regional dos Produtores Hortigranjeiros da Ceasa de Caratinga - MG</w:t>
            </w:r>
          </w:p>
        </w:tc>
        <w:tc>
          <w:tcPr>
            <w:tcW w:w="1559" w:type="dxa"/>
            <w:vAlign w:val="center"/>
          </w:tcPr>
          <w:p w:rsidR="0073227F" w:rsidRPr="00C91C1A" w:rsidRDefault="0073227F" w:rsidP="00AC1D04">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04.999.352/0001-53</w:t>
            </w:r>
          </w:p>
        </w:tc>
        <w:tc>
          <w:tcPr>
            <w:tcW w:w="2552" w:type="dxa"/>
            <w:tcBorders>
              <w:right w:val="nil"/>
            </w:tcBorders>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BR 116</w:t>
            </w:r>
          </w:p>
        </w:tc>
        <w:tc>
          <w:tcPr>
            <w:tcW w:w="850" w:type="dxa"/>
            <w:tcBorders>
              <w:left w:val="nil"/>
              <w:right w:val="nil"/>
            </w:tcBorders>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KM529</w:t>
            </w:r>
          </w:p>
        </w:tc>
        <w:tc>
          <w:tcPr>
            <w:tcW w:w="1418" w:type="dxa"/>
            <w:tcBorders>
              <w:left w:val="nil"/>
              <w:right w:val="nil"/>
            </w:tcBorders>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Nossa Senhora das Graças</w:t>
            </w:r>
          </w:p>
        </w:tc>
        <w:tc>
          <w:tcPr>
            <w:tcW w:w="1417" w:type="dxa"/>
            <w:tcBorders>
              <w:left w:val="nil"/>
            </w:tcBorders>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Caratinga</w:t>
            </w:r>
          </w:p>
        </w:tc>
        <w:tc>
          <w:tcPr>
            <w:tcW w:w="1985"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33 3322 1087</w:t>
            </w:r>
          </w:p>
        </w:tc>
      </w:tr>
      <w:tr w:rsidR="0073227F" w:rsidRPr="00C91C1A" w:rsidTr="00AC1D04">
        <w:trPr>
          <w:cantSplit/>
          <w:trHeight w:val="284"/>
        </w:trPr>
        <w:tc>
          <w:tcPr>
            <w:tcW w:w="4537" w:type="dxa"/>
            <w:vAlign w:val="center"/>
          </w:tcPr>
          <w:p w:rsidR="0073227F" w:rsidRPr="00C91C1A" w:rsidRDefault="0073227F" w:rsidP="00AC1D04">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Associação Aliança Verde dos Produtores Rurais de Caratinga e Região</w:t>
            </w:r>
          </w:p>
        </w:tc>
        <w:tc>
          <w:tcPr>
            <w:tcW w:w="1559" w:type="dxa"/>
            <w:vAlign w:val="center"/>
          </w:tcPr>
          <w:p w:rsidR="0073227F" w:rsidRDefault="0073227F" w:rsidP="00AC1D04">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11.964.557/0001-69</w:t>
            </w:r>
          </w:p>
        </w:tc>
        <w:tc>
          <w:tcPr>
            <w:tcW w:w="2552" w:type="dxa"/>
            <w:tcBorders>
              <w:right w:val="nil"/>
            </w:tcBorders>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Fazenda Raimundo Pereira</w:t>
            </w:r>
          </w:p>
        </w:tc>
        <w:tc>
          <w:tcPr>
            <w:tcW w:w="850" w:type="dxa"/>
            <w:tcBorders>
              <w:left w:val="nil"/>
              <w:right w:val="nil"/>
            </w:tcBorders>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S/N</w:t>
            </w:r>
          </w:p>
        </w:tc>
        <w:tc>
          <w:tcPr>
            <w:tcW w:w="1418" w:type="dxa"/>
            <w:tcBorders>
              <w:left w:val="nil"/>
              <w:right w:val="nil"/>
            </w:tcBorders>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Corrego do Lage</w:t>
            </w:r>
          </w:p>
        </w:tc>
        <w:tc>
          <w:tcPr>
            <w:tcW w:w="1417" w:type="dxa"/>
            <w:tcBorders>
              <w:left w:val="nil"/>
            </w:tcBorders>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Caratinga</w:t>
            </w:r>
          </w:p>
        </w:tc>
        <w:tc>
          <w:tcPr>
            <w:tcW w:w="1985"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33 3321 8446</w:t>
            </w:r>
          </w:p>
        </w:tc>
      </w:tr>
      <w:tr w:rsidR="0073227F" w:rsidRPr="00C91C1A" w:rsidTr="00AC1D04">
        <w:trPr>
          <w:cantSplit/>
          <w:trHeight w:val="284"/>
        </w:trPr>
        <w:tc>
          <w:tcPr>
            <w:tcW w:w="4537" w:type="dxa"/>
            <w:vAlign w:val="center"/>
          </w:tcPr>
          <w:p w:rsidR="0073227F" w:rsidRPr="00C91C1A" w:rsidRDefault="0073227F" w:rsidP="00AC1D04">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Associação dos Pequenos Produtos do Córrego do Macaco-Caratinga</w:t>
            </w:r>
          </w:p>
        </w:tc>
        <w:tc>
          <w:tcPr>
            <w:tcW w:w="1559" w:type="dxa"/>
            <w:vAlign w:val="center"/>
          </w:tcPr>
          <w:p w:rsidR="0073227F" w:rsidRDefault="0073227F" w:rsidP="00AC1D04">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04.729.142/0001-45</w:t>
            </w:r>
          </w:p>
        </w:tc>
        <w:tc>
          <w:tcPr>
            <w:tcW w:w="2552" w:type="dxa"/>
            <w:tcBorders>
              <w:right w:val="nil"/>
            </w:tcBorders>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Corrego do Macaco</w:t>
            </w:r>
          </w:p>
        </w:tc>
        <w:tc>
          <w:tcPr>
            <w:tcW w:w="850" w:type="dxa"/>
            <w:tcBorders>
              <w:left w:val="nil"/>
              <w:right w:val="nil"/>
            </w:tcBorders>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S/N</w:t>
            </w:r>
          </w:p>
        </w:tc>
        <w:tc>
          <w:tcPr>
            <w:tcW w:w="1418" w:type="dxa"/>
            <w:tcBorders>
              <w:left w:val="nil"/>
              <w:right w:val="nil"/>
            </w:tcBorders>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73227F" w:rsidRPr="00C91C1A" w:rsidRDefault="0073227F" w:rsidP="00AC1D04">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Dom Lara</w:t>
            </w:r>
          </w:p>
        </w:tc>
        <w:tc>
          <w:tcPr>
            <w:tcW w:w="1417" w:type="dxa"/>
            <w:tcBorders>
              <w:left w:val="nil"/>
            </w:tcBorders>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Caratinga</w:t>
            </w:r>
          </w:p>
        </w:tc>
        <w:tc>
          <w:tcPr>
            <w:tcW w:w="1985" w:type="dxa"/>
            <w:vAlign w:val="center"/>
          </w:tcPr>
          <w:p w:rsidR="0073227F" w:rsidRPr="00C91C1A" w:rsidRDefault="0073227F" w:rsidP="00AC1D04">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33 3321 6290</w:t>
            </w:r>
          </w:p>
        </w:tc>
      </w:tr>
    </w:tbl>
    <w:p w:rsidR="0073227F" w:rsidRPr="00C91C1A" w:rsidRDefault="0073227F" w:rsidP="007322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bl>
      <w:tblPr>
        <w:tblW w:w="66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1"/>
        <w:gridCol w:w="2341"/>
        <w:gridCol w:w="2341"/>
      </w:tblGrid>
      <w:tr w:rsidR="0073227F" w:rsidRPr="00C91C1A" w:rsidTr="00AC1D04">
        <w:trPr>
          <w:cantSplit/>
          <w:trHeight w:val="284"/>
        </w:trPr>
        <w:tc>
          <w:tcPr>
            <w:tcW w:w="1981" w:type="dxa"/>
            <w:vMerge w:val="restart"/>
            <w:shd w:val="clear" w:color="auto" w:fill="99CCFF"/>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C91C1A">
              <w:rPr>
                <w:rFonts w:ascii="Arial" w:eastAsia="Times New Roman" w:hAnsi="Arial" w:cs="Arial"/>
                <w:b/>
                <w:bCs/>
                <w:sz w:val="18"/>
                <w:szCs w:val="18"/>
                <w:lang w:eastAsia="pt-BR"/>
              </w:rPr>
              <w:t>CONTRATO</w:t>
            </w:r>
          </w:p>
        </w:tc>
        <w:tc>
          <w:tcPr>
            <w:tcW w:w="2341" w:type="dxa"/>
            <w:shd w:val="clear" w:color="auto" w:fill="99CCFF"/>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C91C1A">
              <w:rPr>
                <w:rFonts w:ascii="Arial" w:eastAsia="Times New Roman" w:hAnsi="Arial" w:cs="Arial"/>
                <w:b/>
                <w:bCs/>
                <w:sz w:val="18"/>
                <w:szCs w:val="18"/>
                <w:lang w:eastAsia="pt-BR"/>
              </w:rPr>
              <w:t>INÍCIO</w:t>
            </w:r>
          </w:p>
        </w:tc>
        <w:tc>
          <w:tcPr>
            <w:tcW w:w="2341" w:type="dxa"/>
            <w:shd w:val="clear" w:color="auto" w:fill="99CCFF"/>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C91C1A">
              <w:rPr>
                <w:rFonts w:ascii="Arial" w:eastAsia="Arial Unicode MS" w:hAnsi="Arial" w:cs="Arial"/>
                <w:b/>
                <w:bCs/>
                <w:sz w:val="18"/>
                <w:szCs w:val="18"/>
                <w:lang w:eastAsia="pt-BR"/>
              </w:rPr>
              <w:t>VENCIMENTO</w:t>
            </w:r>
          </w:p>
        </w:tc>
      </w:tr>
      <w:tr w:rsidR="0073227F" w:rsidRPr="00C91C1A" w:rsidTr="00AC1D04">
        <w:trPr>
          <w:cantSplit/>
          <w:trHeight w:val="170"/>
        </w:trPr>
        <w:tc>
          <w:tcPr>
            <w:tcW w:w="1981" w:type="dxa"/>
            <w:vMerge/>
            <w:vAlign w:val="center"/>
          </w:tcPr>
          <w:p w:rsidR="0073227F" w:rsidRPr="00C91C1A" w:rsidRDefault="0073227F" w:rsidP="00AC1D04">
            <w:pPr>
              <w:overflowPunct w:val="0"/>
              <w:autoSpaceDE w:val="0"/>
              <w:autoSpaceDN w:val="0"/>
              <w:adjustRightInd w:val="0"/>
              <w:spacing w:after="0" w:line="240" w:lineRule="auto"/>
              <w:jc w:val="center"/>
              <w:textAlignment w:val="baseline"/>
              <w:rPr>
                <w:rFonts w:ascii="Arial" w:eastAsia="Times New Roman" w:hAnsi="Arial" w:cs="Arial"/>
                <w:b/>
                <w:bCs/>
                <w:i/>
                <w:iCs/>
                <w:sz w:val="18"/>
                <w:szCs w:val="18"/>
                <w:lang w:eastAsia="pt-BR"/>
              </w:rPr>
            </w:pPr>
          </w:p>
        </w:tc>
        <w:tc>
          <w:tcPr>
            <w:tcW w:w="2341" w:type="dxa"/>
            <w:noWrap/>
            <w:tcMar>
              <w:top w:w="15" w:type="dxa"/>
              <w:left w:w="15" w:type="dxa"/>
              <w:bottom w:w="0" w:type="dxa"/>
              <w:right w:w="15" w:type="dxa"/>
            </w:tcMar>
            <w:vAlign w:val="center"/>
          </w:tcPr>
          <w:p w:rsidR="0073227F" w:rsidRPr="00C91C1A" w:rsidRDefault="0073227F" w:rsidP="00AC1D04">
            <w:pPr>
              <w:overflowPunct w:val="0"/>
              <w:autoSpaceDE w:val="0"/>
              <w:autoSpaceDN w:val="0"/>
              <w:adjustRightInd w:val="0"/>
              <w:spacing w:after="0" w:line="240" w:lineRule="auto"/>
              <w:ind w:left="137" w:right="107"/>
              <w:jc w:val="center"/>
              <w:textAlignment w:val="baseline"/>
              <w:rPr>
                <w:rFonts w:ascii="Arial" w:eastAsia="Times New Roman" w:hAnsi="Arial" w:cs="Arial"/>
                <w:i/>
                <w:iCs/>
                <w:sz w:val="18"/>
                <w:szCs w:val="18"/>
                <w:lang w:eastAsia="pt-BR"/>
              </w:rPr>
            </w:pPr>
          </w:p>
        </w:tc>
        <w:tc>
          <w:tcPr>
            <w:tcW w:w="2341" w:type="dxa"/>
            <w:vAlign w:val="center"/>
          </w:tcPr>
          <w:p w:rsidR="0073227F" w:rsidRPr="00C91C1A" w:rsidRDefault="0073227F" w:rsidP="00AC1D04">
            <w:pPr>
              <w:overflowPunct w:val="0"/>
              <w:autoSpaceDE w:val="0"/>
              <w:autoSpaceDN w:val="0"/>
              <w:adjustRightInd w:val="0"/>
              <w:spacing w:after="0" w:line="240" w:lineRule="auto"/>
              <w:ind w:left="137" w:right="107"/>
              <w:jc w:val="center"/>
              <w:textAlignment w:val="baseline"/>
              <w:rPr>
                <w:rFonts w:ascii="Arial" w:eastAsia="Times New Roman" w:hAnsi="Arial" w:cs="Arial"/>
                <w:i/>
                <w:iCs/>
                <w:sz w:val="18"/>
                <w:szCs w:val="18"/>
                <w:lang w:eastAsia="pt-BR"/>
              </w:rPr>
            </w:pPr>
          </w:p>
        </w:tc>
      </w:tr>
    </w:tbl>
    <w:p w:rsidR="0073227F" w:rsidRPr="00C91C1A" w:rsidRDefault="0073227F" w:rsidP="007322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3227F" w:rsidRPr="00C91C1A" w:rsidRDefault="0073227F" w:rsidP="0073227F"/>
    <w:p w:rsidR="005E3018" w:rsidRDefault="005E3018"/>
    <w:sectPr w:rsidR="005E3018" w:rsidSect="00C91C1A">
      <w:headerReference w:type="default" r:id="rId6"/>
      <w:footerReference w:type="even" r:id="rId7"/>
      <w:footerReference w:type="default" r:id="rId8"/>
      <w:pgSz w:w="16840" w:h="11907" w:orient="landscape" w:code="9"/>
      <w:pgMar w:top="1797" w:right="1140" w:bottom="851" w:left="1276" w:header="568"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DD4" w:rsidRDefault="00E80DD4">
      <w:pPr>
        <w:spacing w:after="0" w:line="240" w:lineRule="auto"/>
      </w:pPr>
      <w:r>
        <w:separator/>
      </w:r>
    </w:p>
  </w:endnote>
  <w:endnote w:type="continuationSeparator" w:id="0">
    <w:p w:rsidR="00E80DD4" w:rsidRDefault="00E8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1)">
    <w:altName w:val="Courier New"/>
    <w:charset w:val="00"/>
    <w:family w:val="modern"/>
    <w:pitch w:val="fixed"/>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32" w:rsidRDefault="0073227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3832" w:rsidRDefault="00E80DD4">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32" w:rsidRDefault="0073227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378CC">
      <w:rPr>
        <w:rStyle w:val="Nmerodepgina"/>
        <w:noProof/>
      </w:rPr>
      <w:t>2</w:t>
    </w:r>
    <w:r>
      <w:rPr>
        <w:rStyle w:val="Nmerodepgina"/>
      </w:rPr>
      <w:fldChar w:fldCharType="end"/>
    </w:r>
  </w:p>
  <w:p w:rsidR="00303832" w:rsidRDefault="0073227F">
    <w:pPr>
      <w:pStyle w:val="Rodap"/>
      <w:tabs>
        <w:tab w:val="clear" w:pos="8838"/>
        <w:tab w:val="right" w:pos="8222"/>
      </w:tabs>
      <w:ind w:right="360"/>
      <w:jc w:val="center"/>
      <w:rPr>
        <w:rFonts w:ascii="Times New Roman" w:hAnsi="Times New Roman"/>
        <w:b/>
        <w:bCs/>
        <w:i/>
        <w:iCs/>
        <w:sz w:val="20"/>
      </w:rPr>
    </w:pPr>
    <w:r>
      <w:rPr>
        <w:rFonts w:ascii="Times New Roman" w:hAnsi="Times New Roman"/>
        <w:b/>
        <w:bCs/>
        <w:i/>
        <w:iCs/>
        <w:sz w:val="20"/>
      </w:rPr>
      <w:t>Rua Raul Soares, 171, 1º andar, Centro, Caratinga MG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DD4" w:rsidRDefault="00E80DD4">
      <w:pPr>
        <w:spacing w:after="0" w:line="240" w:lineRule="auto"/>
      </w:pPr>
      <w:r>
        <w:separator/>
      </w:r>
    </w:p>
  </w:footnote>
  <w:footnote w:type="continuationSeparator" w:id="0">
    <w:p w:rsidR="00E80DD4" w:rsidRDefault="00E80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56" w:type="dxa"/>
      <w:tblBorders>
        <w:bottom w:val="single" w:sz="4" w:space="0" w:color="auto"/>
      </w:tblBorders>
      <w:tblCellMar>
        <w:left w:w="70" w:type="dxa"/>
        <w:right w:w="70" w:type="dxa"/>
      </w:tblCellMar>
      <w:tblLook w:val="0000" w:firstRow="0" w:lastRow="0" w:firstColumn="0" w:lastColumn="0" w:noHBand="0" w:noVBand="0"/>
    </w:tblPr>
    <w:tblGrid>
      <w:gridCol w:w="4931"/>
      <w:gridCol w:w="9849"/>
    </w:tblGrid>
    <w:tr w:rsidR="00303832">
      <w:trPr>
        <w:trHeight w:val="1565"/>
      </w:trPr>
      <w:tc>
        <w:tcPr>
          <w:tcW w:w="4962" w:type="dxa"/>
        </w:tcPr>
        <w:p w:rsidR="00303832" w:rsidRDefault="003378CC">
          <w:pPr>
            <w:pStyle w:val="Cabealho"/>
            <w:jc w:val="right"/>
            <w:rPr>
              <w:rFonts w:ascii="Arial" w:hAnsi="Arial" w:cs="Arial"/>
              <w:b/>
              <w:bCs/>
              <w:i/>
              <w:iCs/>
              <w:sz w:val="36"/>
            </w:rPr>
          </w:pPr>
          <w:r>
            <w:rPr>
              <w:rFonts w:ascii="Arial" w:hAnsi="Arial" w:cs="Arial"/>
              <w:b/>
              <w:bCs/>
              <w:i/>
              <w:iCs/>
              <w:noProof/>
              <w:sz w:val="36"/>
            </w:rPr>
            <w:drawing>
              <wp:inline distT="0" distB="0" distL="0" distR="0">
                <wp:extent cx="1019175" cy="981075"/>
                <wp:effectExtent l="0" t="0" r="0" b="0"/>
                <wp:docPr id="1" name="Imagem 1" descr="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81075"/>
                        </a:xfrm>
                        <a:prstGeom prst="rect">
                          <a:avLst/>
                        </a:prstGeom>
                        <a:noFill/>
                        <a:ln>
                          <a:noFill/>
                        </a:ln>
                      </pic:spPr>
                    </pic:pic>
                  </a:graphicData>
                </a:graphic>
              </wp:inline>
            </w:drawing>
          </w:r>
        </w:p>
      </w:tc>
      <w:tc>
        <w:tcPr>
          <w:tcW w:w="9923" w:type="dxa"/>
        </w:tcPr>
        <w:p w:rsidR="00303832" w:rsidRDefault="0073227F">
          <w:pPr>
            <w:pStyle w:val="Cabealho"/>
            <w:ind w:left="497"/>
            <w:rPr>
              <w:rFonts w:ascii="Arial" w:hAnsi="Arial" w:cs="Arial"/>
              <w:b/>
              <w:bCs/>
              <w:i/>
              <w:iCs/>
              <w:sz w:val="36"/>
            </w:rPr>
          </w:pPr>
          <w:r>
            <w:rPr>
              <w:rFonts w:ascii="Arial" w:hAnsi="Arial" w:cs="Arial"/>
              <w:b/>
              <w:bCs/>
              <w:i/>
              <w:iCs/>
              <w:sz w:val="36"/>
            </w:rPr>
            <w:t xml:space="preserve"> </w:t>
          </w:r>
        </w:p>
        <w:p w:rsidR="00303832" w:rsidRDefault="0073227F">
          <w:pPr>
            <w:pStyle w:val="Cabealho"/>
            <w:ind w:left="355"/>
            <w:rPr>
              <w:rFonts w:ascii="Arial" w:hAnsi="Arial" w:cs="Arial"/>
              <w:b/>
              <w:bCs/>
              <w:i/>
              <w:iCs/>
              <w:sz w:val="36"/>
            </w:rPr>
          </w:pPr>
          <w:r>
            <w:rPr>
              <w:rFonts w:ascii="Arial" w:hAnsi="Arial" w:cs="Arial"/>
              <w:b/>
              <w:bCs/>
              <w:i/>
              <w:iCs/>
              <w:sz w:val="36"/>
            </w:rPr>
            <w:t xml:space="preserve">  Prefeitura Municipal de Caratinga</w:t>
          </w:r>
        </w:p>
        <w:p w:rsidR="00303832" w:rsidRDefault="0073227F">
          <w:pPr>
            <w:pStyle w:val="Cabealho"/>
            <w:ind w:left="355"/>
          </w:pPr>
          <w:r>
            <w:rPr>
              <w:rFonts w:ascii="Arial" w:hAnsi="Arial" w:cs="Arial"/>
              <w:b/>
              <w:bCs/>
              <w:i/>
              <w:iCs/>
            </w:rPr>
            <w:t xml:space="preserve">                                             Estado de Minas Gerais</w:t>
          </w:r>
        </w:p>
        <w:p w:rsidR="00303832" w:rsidRDefault="00E80DD4">
          <w:pPr>
            <w:pStyle w:val="Cabealho"/>
            <w:rPr>
              <w:rFonts w:ascii="Arial" w:hAnsi="Arial" w:cs="Arial"/>
              <w:b/>
              <w:bCs/>
              <w:i/>
              <w:iCs/>
            </w:rPr>
          </w:pPr>
        </w:p>
        <w:p w:rsidR="00303832" w:rsidRDefault="00E80DD4">
          <w:pPr>
            <w:pStyle w:val="Cabealho"/>
            <w:rPr>
              <w:rFonts w:ascii="Arial" w:hAnsi="Arial" w:cs="Arial"/>
              <w:b/>
              <w:bCs/>
              <w:i/>
              <w:iCs/>
              <w:sz w:val="36"/>
            </w:rPr>
          </w:pPr>
        </w:p>
      </w:tc>
    </w:tr>
  </w:tbl>
  <w:p w:rsidR="00303832" w:rsidRDefault="00E80DD4">
    <w:pPr>
      <w:pStyle w:val="Cabealho"/>
      <w:ind w:left="1985"/>
      <w:rPr>
        <w:rFonts w:ascii="Arial" w:hAnsi="Arial" w:cs="Arial"/>
        <w:b/>
        <w:bCs/>
        <w:i/>
        <w:iCs/>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7F"/>
    <w:rsid w:val="003378CC"/>
    <w:rsid w:val="003408E7"/>
    <w:rsid w:val="00511186"/>
    <w:rsid w:val="005E3018"/>
    <w:rsid w:val="0073227F"/>
    <w:rsid w:val="007D0084"/>
    <w:rsid w:val="007E5C38"/>
    <w:rsid w:val="00876335"/>
    <w:rsid w:val="00905A10"/>
    <w:rsid w:val="00C66470"/>
    <w:rsid w:val="00DE3590"/>
    <w:rsid w:val="00E80DD4"/>
    <w:rsid w:val="00EC66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92A45A-29DB-49EA-80E7-1F9B432A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018"/>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73227F"/>
  </w:style>
  <w:style w:type="paragraph" w:styleId="Rodap">
    <w:name w:val="footer"/>
    <w:basedOn w:val="Normal"/>
    <w:link w:val="RodapChar"/>
    <w:rsid w:val="0073227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73227F"/>
    <w:rPr>
      <w:rFonts w:ascii="Courier (W1)" w:eastAsia="Times New Roman" w:hAnsi="Courier (W1)" w:cs="Times New Roman"/>
      <w:color w:val="000000"/>
      <w:sz w:val="24"/>
      <w:szCs w:val="20"/>
      <w:lang w:eastAsia="pt-BR"/>
    </w:rPr>
  </w:style>
  <w:style w:type="paragraph" w:styleId="Cabealho">
    <w:name w:val="header"/>
    <w:basedOn w:val="Normal"/>
    <w:link w:val="CabealhoChar"/>
    <w:rsid w:val="0073227F"/>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73227F"/>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1737</Words>
  <Characters>9385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talia.sales</dc:creator>
  <cp:lastModifiedBy>Administrador</cp:lastModifiedBy>
  <cp:revision>2</cp:revision>
  <dcterms:created xsi:type="dcterms:W3CDTF">2021-07-14T11:27:00Z</dcterms:created>
  <dcterms:modified xsi:type="dcterms:W3CDTF">2021-07-14T11:27:00Z</dcterms:modified>
</cp:coreProperties>
</file>